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3A18" w14:textId="295F188F" w:rsidR="00E90E49" w:rsidRPr="00440267" w:rsidRDefault="00E90E49" w:rsidP="00E35559">
      <w:pPr>
        <w:pStyle w:val="3GPPHeader"/>
        <w:spacing w:after="60"/>
        <w:rPr>
          <w:sz w:val="32"/>
          <w:szCs w:val="32"/>
          <w:highlight w:val="yellow"/>
          <w:lang w:val="en-US"/>
        </w:rPr>
      </w:pPr>
      <w:r w:rsidRPr="00CE0424">
        <w:t>3GPP TSG-RAN WG</w:t>
      </w:r>
      <w:r w:rsidR="008F1C4E">
        <w:t>1</w:t>
      </w:r>
      <w:r w:rsidRPr="00CE0424">
        <w:t xml:space="preserve"> </w:t>
      </w:r>
      <w:r w:rsidR="008F1C4E">
        <w:t xml:space="preserve">Meeting </w:t>
      </w:r>
      <w:r w:rsidRPr="00CE0424">
        <w:t>#</w:t>
      </w:r>
      <w:r w:rsidR="00E36313">
        <w:t>11</w:t>
      </w:r>
      <w:r w:rsidR="00440267">
        <w:rPr>
          <w:lang w:val="en-US"/>
        </w:rPr>
        <w:t>7</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AF75AE">
        <w:rPr>
          <w:sz w:val="32"/>
          <w:szCs w:val="32"/>
        </w:rPr>
        <w:t>2</w:t>
      </w:r>
      <w:r w:rsidR="00DA5880">
        <w:rPr>
          <w:sz w:val="32"/>
          <w:szCs w:val="32"/>
        </w:rPr>
        <w:t>4</w:t>
      </w:r>
      <w:r w:rsidR="00EE6662">
        <w:rPr>
          <w:sz w:val="32"/>
          <w:szCs w:val="32"/>
        </w:rPr>
        <w:t>0</w:t>
      </w:r>
      <w:r w:rsidR="00AD5276">
        <w:rPr>
          <w:sz w:val="32"/>
          <w:szCs w:val="32"/>
          <w:lang w:val="en-US"/>
        </w:rPr>
        <w:t>4746</w:t>
      </w:r>
    </w:p>
    <w:p w14:paraId="0A3F4CF2" w14:textId="06BB92E7" w:rsidR="00440267" w:rsidRPr="00CE41A1" w:rsidRDefault="00440267" w:rsidP="00440267">
      <w:pPr>
        <w:pStyle w:val="3GPPHeader"/>
        <w:rPr>
          <w:sz w:val="22"/>
          <w:szCs w:val="18"/>
          <w:vertAlign w:val="superscript"/>
        </w:rPr>
      </w:pPr>
      <w:bookmarkStart w:id="0" w:name="_Hlk95477661"/>
      <w:r w:rsidRPr="00635A60">
        <w:rPr>
          <w:sz w:val="22"/>
          <w:szCs w:val="18"/>
        </w:rPr>
        <w:t>Fukuoka City, Fukuoka, Japan, May 20</w:t>
      </w:r>
      <w:r w:rsidRPr="00440267">
        <w:rPr>
          <w:sz w:val="22"/>
          <w:szCs w:val="18"/>
          <w:vertAlign w:val="superscript"/>
        </w:rPr>
        <w:t>th</w:t>
      </w:r>
      <w:r>
        <w:rPr>
          <w:sz w:val="22"/>
          <w:szCs w:val="18"/>
          <w:lang w:val="en-US"/>
        </w:rPr>
        <w:t xml:space="preserve"> </w:t>
      </w:r>
      <w:r w:rsidRPr="00635A60">
        <w:rPr>
          <w:sz w:val="22"/>
          <w:szCs w:val="18"/>
        </w:rPr>
        <w:t>– 24</w:t>
      </w:r>
      <w:r w:rsidRPr="00440267">
        <w:rPr>
          <w:sz w:val="22"/>
          <w:szCs w:val="18"/>
          <w:vertAlign w:val="superscript"/>
        </w:rPr>
        <w:t>t</w:t>
      </w:r>
      <w:r w:rsidRPr="00440267">
        <w:rPr>
          <w:sz w:val="22"/>
          <w:szCs w:val="18"/>
          <w:vertAlign w:val="superscript"/>
          <w:lang w:val="en-US"/>
        </w:rPr>
        <w:t>h</w:t>
      </w:r>
      <w:r w:rsidRPr="00635A60">
        <w:rPr>
          <w:sz w:val="22"/>
          <w:szCs w:val="18"/>
        </w:rPr>
        <w:t>, 2024</w:t>
      </w:r>
    </w:p>
    <w:bookmarkEnd w:id="0"/>
    <w:p w14:paraId="5DFFF159" w14:textId="77777777" w:rsidR="00E90E49" w:rsidRPr="00CE0424" w:rsidRDefault="00E90E49" w:rsidP="00357380">
      <w:pPr>
        <w:pStyle w:val="3GPPHeader"/>
      </w:pPr>
    </w:p>
    <w:p w14:paraId="3EDAD12D" w14:textId="20128439" w:rsidR="00E90E49" w:rsidRPr="000F4DB4" w:rsidRDefault="00E90E49" w:rsidP="00311702">
      <w:pPr>
        <w:pStyle w:val="3GPPHeader"/>
        <w:rPr>
          <w:sz w:val="22"/>
          <w:lang w:val="en-US"/>
        </w:rPr>
      </w:pPr>
      <w:r w:rsidRPr="000F4DB4">
        <w:rPr>
          <w:sz w:val="22"/>
          <w:lang w:val="en-US"/>
        </w:rPr>
        <w:t>Agenda Item:</w:t>
      </w:r>
      <w:r w:rsidRPr="000F4DB4">
        <w:rPr>
          <w:sz w:val="22"/>
          <w:lang w:val="en-US"/>
        </w:rPr>
        <w:tab/>
      </w:r>
      <w:r w:rsidR="007831EF" w:rsidRPr="007A5688">
        <w:rPr>
          <w:sz w:val="22"/>
          <w:lang w:val="en-US"/>
        </w:rPr>
        <w:t>9.2.1</w:t>
      </w:r>
    </w:p>
    <w:p w14:paraId="6B979020"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081013B" w14:textId="27FA1B78" w:rsidR="00E90E49" w:rsidRPr="00CE0424" w:rsidRDefault="003D3C45" w:rsidP="00311702">
      <w:pPr>
        <w:pStyle w:val="3GPPHeader"/>
        <w:rPr>
          <w:sz w:val="22"/>
        </w:rPr>
      </w:pPr>
      <w:r>
        <w:rPr>
          <w:sz w:val="22"/>
        </w:rPr>
        <w:t>Title:</w:t>
      </w:r>
      <w:r w:rsidR="00E90E49" w:rsidRPr="00CE0424">
        <w:rPr>
          <w:sz w:val="22"/>
        </w:rPr>
        <w:tab/>
      </w:r>
      <w:r w:rsidR="007831EF" w:rsidRPr="007831EF">
        <w:rPr>
          <w:sz w:val="22"/>
        </w:rPr>
        <w:t>Enhancements for UE-initiated beam management</w:t>
      </w:r>
    </w:p>
    <w:p w14:paraId="38461324" w14:textId="2C5E196C" w:rsidR="00E90E49" w:rsidRPr="003F4727" w:rsidRDefault="00E90E49" w:rsidP="003F4727">
      <w:pPr>
        <w:pStyle w:val="3GPPHeader"/>
        <w:rPr>
          <w:sz w:val="22"/>
        </w:rPr>
      </w:pPr>
      <w:r w:rsidRPr="00CE0424">
        <w:rPr>
          <w:sz w:val="22"/>
        </w:rPr>
        <w:t>Document for:</w:t>
      </w:r>
      <w:r w:rsidRPr="00CE0424">
        <w:rPr>
          <w:sz w:val="22"/>
        </w:rPr>
        <w:tab/>
      </w:r>
      <w:r w:rsidRPr="005F18F8">
        <w:rPr>
          <w:sz w:val="22"/>
        </w:rPr>
        <w:t>Discussion</w:t>
      </w:r>
    </w:p>
    <w:p w14:paraId="73592EC2" w14:textId="77777777" w:rsidR="00E90E49" w:rsidRPr="00CE0424" w:rsidRDefault="00230D18" w:rsidP="00CE0424">
      <w:pPr>
        <w:pStyle w:val="Heading1"/>
      </w:pPr>
      <w:r>
        <w:t>1</w:t>
      </w:r>
      <w:r>
        <w:tab/>
      </w:r>
      <w:r w:rsidR="00E90E49" w:rsidRPr="00CE0424">
        <w:t>Introduction</w:t>
      </w:r>
    </w:p>
    <w:p w14:paraId="2C2E357A" w14:textId="1BF2DD00" w:rsidR="00A25AE3" w:rsidRDefault="00391B09" w:rsidP="009C4CC3">
      <w:pPr>
        <w:pStyle w:val="BodyText"/>
      </w:pPr>
      <w:r>
        <w:t>The scope of NR MIMO phase 5 was endorsed in RAN#102 meeting</w:t>
      </w:r>
      <w:r w:rsidR="007F05E9">
        <w:t xml:space="preserve"> including </w:t>
      </w:r>
      <w:r w:rsidR="00EE7259">
        <w:t>the following objective:</w:t>
      </w:r>
    </w:p>
    <w:p w14:paraId="7684FF31" w14:textId="1DA579EA" w:rsidR="00EE7259" w:rsidRDefault="00EE7259" w:rsidP="009C4CC3">
      <w:pPr>
        <w:pStyle w:val="BodyText"/>
        <w:rPr>
          <w:lang w:val="en-US"/>
        </w:rPr>
      </w:pPr>
      <w:r w:rsidRPr="00EE7259">
        <w:rPr>
          <w:noProof/>
          <w:lang w:val="en-US"/>
        </w:rPr>
        <mc:AlternateContent>
          <mc:Choice Requires="wps">
            <w:drawing>
              <wp:inline distT="0" distB="0" distL="0" distR="0" wp14:anchorId="7042D787" wp14:editId="451BDA7D">
                <wp:extent cx="6120765" cy="346946"/>
                <wp:effectExtent l="0" t="0" r="13335" b="22860"/>
                <wp:docPr id="1" name="Text Box 1"/>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1721CBB5" w14:textId="77777777" w:rsidR="00081F00" w:rsidRPr="000D100E" w:rsidRDefault="00081F00" w:rsidP="00081F00">
                            <w:pPr>
                              <w:numPr>
                                <w:ilvl w:val="0"/>
                                <w:numId w:val="30"/>
                              </w:numPr>
                              <w:snapToGrid w:val="0"/>
                              <w:spacing w:after="0"/>
                              <w:rPr>
                                <w:szCs w:val="24"/>
                                <w:lang w:val="en-US"/>
                              </w:rPr>
                            </w:pPr>
                            <w:bookmarkStart w:id="1" w:name="_Hlk145555364"/>
                            <w:r w:rsidRPr="000D100E">
                              <w:rPr>
                                <w:szCs w:val="24"/>
                                <w:lang w:val="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06908DAA" w14:textId="77777777" w:rsidR="00081F00" w:rsidRPr="000D100E" w:rsidRDefault="00081F00" w:rsidP="00081F00">
                            <w:pPr>
                              <w:numPr>
                                <w:ilvl w:val="1"/>
                                <w:numId w:val="30"/>
                              </w:numPr>
                              <w:snapToGrid w:val="0"/>
                              <w:spacing w:after="0"/>
                              <w:rPr>
                                <w:szCs w:val="24"/>
                                <w:lang w:val="en-US"/>
                              </w:rPr>
                            </w:pPr>
                            <w:r w:rsidRPr="000D100E">
                              <w:rPr>
                                <w:szCs w:val="24"/>
                                <w:lang w:val="en-US"/>
                              </w:rPr>
                              <w:t xml:space="preserve">UL signaling content(s) </w:t>
                            </w:r>
                            <w:r>
                              <w:rPr>
                                <w:szCs w:val="24"/>
                                <w:lang w:val="en-US"/>
                              </w:rPr>
                              <w:t xml:space="preserve">(and procedure(s) as required) </w:t>
                            </w:r>
                            <w:r w:rsidRPr="000D100E">
                              <w:rPr>
                                <w:szCs w:val="24"/>
                                <w:lang w:val="en-US"/>
                              </w:rPr>
                              <w:t xml:space="preserve">for UE-initiated/event-driven beam reporting facilitating fast beam </w:t>
                            </w:r>
                            <w:proofErr w:type="gramStart"/>
                            <w:r w:rsidRPr="000D100E">
                              <w:rPr>
                                <w:szCs w:val="24"/>
                                <w:lang w:val="en-US"/>
                              </w:rPr>
                              <w:t>switching</w:t>
                            </w:r>
                            <w:proofErr w:type="gramEnd"/>
                            <w:r w:rsidRPr="000D100E">
                              <w:rPr>
                                <w:szCs w:val="24"/>
                                <w:lang w:val="en-US"/>
                              </w:rPr>
                              <w:t xml:space="preserve"> </w:t>
                            </w:r>
                          </w:p>
                          <w:p w14:paraId="1665920D" w14:textId="018A7961" w:rsidR="00EE7259" w:rsidRDefault="00081F00">
                            <w:pPr>
                              <w:numPr>
                                <w:ilvl w:val="1"/>
                                <w:numId w:val="30"/>
                              </w:numPr>
                              <w:snapToGrid w:val="0"/>
                              <w:spacing w:after="0"/>
                            </w:pPr>
                            <w:r w:rsidRPr="00081F00">
                              <w:rPr>
                                <w:szCs w:val="24"/>
                                <w:lang w:val="en-US"/>
                              </w:rPr>
                              <w:t xml:space="preserve">UL signaling medium/container considering the UE-initiated/event-driven nature of the UL transmission, designed primarily for the purpose of beam </w:t>
                            </w:r>
                            <w:proofErr w:type="gramStart"/>
                            <w:r w:rsidRPr="00081F00">
                              <w:rPr>
                                <w:szCs w:val="24"/>
                                <w:lang w:val="en-US"/>
                              </w:rPr>
                              <w:t>reporting</w:t>
                            </w:r>
                            <w:bookmarkEnd w:id="1"/>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042D787" id="_x0000_t202" coordsize="21600,21600" o:spt="202" path="m,l,21600r21600,l21600,xe">
                <v:stroke joinstyle="miter"/>
                <v:path gradientshapeok="t" o:connecttype="rect"/>
              </v:shapetype>
              <v:shape id="Text Box 1" o:spid="_x0000_s1026"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" fillcolor="white [3201]" strokeweight=".5pt">
                <v:textbox style="mso-fit-shape-to-text:t">
                  <w:txbxContent>
                    <w:p w14:paraId="1721CBB5" w14:textId="77777777" w:rsidR="00081F00" w:rsidRPr="000D100E" w:rsidRDefault="00081F00" w:rsidP="00081F00">
                      <w:pPr>
                        <w:numPr>
                          <w:ilvl w:val="0"/>
                          <w:numId w:val="30"/>
                        </w:numPr>
                        <w:snapToGrid w:val="0"/>
                        <w:spacing w:after="0"/>
                        <w:rPr>
                          <w:szCs w:val="24"/>
                          <w:lang w:val="en-US"/>
                        </w:rPr>
                      </w:pPr>
                      <w:bookmarkStart w:id="2" w:name="_Hlk145555364"/>
                      <w:r w:rsidRPr="000D100E">
                        <w:rPr>
                          <w:szCs w:val="24"/>
                          <w:lang w:val="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06908DAA" w14:textId="77777777" w:rsidR="00081F00" w:rsidRPr="000D100E" w:rsidRDefault="00081F00" w:rsidP="00081F00">
                      <w:pPr>
                        <w:numPr>
                          <w:ilvl w:val="1"/>
                          <w:numId w:val="30"/>
                        </w:numPr>
                        <w:snapToGrid w:val="0"/>
                        <w:spacing w:after="0"/>
                        <w:rPr>
                          <w:szCs w:val="24"/>
                          <w:lang w:val="en-US"/>
                        </w:rPr>
                      </w:pPr>
                      <w:r w:rsidRPr="000D100E">
                        <w:rPr>
                          <w:szCs w:val="24"/>
                          <w:lang w:val="en-US"/>
                        </w:rPr>
                        <w:t xml:space="preserve">UL signaling content(s) </w:t>
                      </w:r>
                      <w:r>
                        <w:rPr>
                          <w:szCs w:val="24"/>
                          <w:lang w:val="en-US"/>
                        </w:rPr>
                        <w:t xml:space="preserve">(and procedure(s) as required) </w:t>
                      </w:r>
                      <w:r w:rsidRPr="000D100E">
                        <w:rPr>
                          <w:szCs w:val="24"/>
                          <w:lang w:val="en-US"/>
                        </w:rPr>
                        <w:t xml:space="preserve">for UE-initiated/event-driven beam reporting facilitating fast beam </w:t>
                      </w:r>
                      <w:proofErr w:type="gramStart"/>
                      <w:r w:rsidRPr="000D100E">
                        <w:rPr>
                          <w:szCs w:val="24"/>
                          <w:lang w:val="en-US"/>
                        </w:rPr>
                        <w:t>switching</w:t>
                      </w:r>
                      <w:proofErr w:type="gramEnd"/>
                      <w:r w:rsidRPr="000D100E">
                        <w:rPr>
                          <w:szCs w:val="24"/>
                          <w:lang w:val="en-US"/>
                        </w:rPr>
                        <w:t xml:space="preserve"> </w:t>
                      </w:r>
                    </w:p>
                    <w:p w14:paraId="1665920D" w14:textId="018A7961" w:rsidR="00EE7259" w:rsidRDefault="00081F00">
                      <w:pPr>
                        <w:numPr>
                          <w:ilvl w:val="1"/>
                          <w:numId w:val="30"/>
                        </w:numPr>
                        <w:snapToGrid w:val="0"/>
                        <w:spacing w:after="0"/>
                      </w:pPr>
                      <w:r w:rsidRPr="00081F00">
                        <w:rPr>
                          <w:szCs w:val="24"/>
                          <w:lang w:val="en-US"/>
                        </w:rPr>
                        <w:t xml:space="preserve">UL signaling medium/container considering the UE-initiated/event-driven nature of the UL transmission, designed primarily for the purpose of beam </w:t>
                      </w:r>
                      <w:proofErr w:type="gramStart"/>
                      <w:r w:rsidRPr="00081F00">
                        <w:rPr>
                          <w:szCs w:val="24"/>
                          <w:lang w:val="en-US"/>
                        </w:rPr>
                        <w:t>reporting</w:t>
                      </w:r>
                      <w:bookmarkEnd w:id="2"/>
                      <w:proofErr w:type="gramEnd"/>
                    </w:p>
                  </w:txbxContent>
                </v:textbox>
                <w10:anchorlock/>
              </v:shape>
            </w:pict>
          </mc:Fallback>
        </mc:AlternateContent>
      </w:r>
    </w:p>
    <w:p w14:paraId="78AEE4E6" w14:textId="7C2DD884" w:rsidR="003B2ADF" w:rsidRDefault="009B7762" w:rsidP="009C4CC3">
      <w:pPr>
        <w:pStyle w:val="BodyText"/>
        <w:rPr>
          <w:lang w:val="en-US"/>
        </w:rPr>
      </w:pPr>
      <w:r>
        <w:rPr>
          <w:lang w:val="en-US"/>
        </w:rPr>
        <w:t xml:space="preserve">In </w:t>
      </w:r>
      <w:r w:rsidR="0013376B">
        <w:rPr>
          <w:lang w:val="en-US"/>
        </w:rPr>
        <w:t>RAN1#116</w:t>
      </w:r>
      <w:r w:rsidR="002E4B05">
        <w:rPr>
          <w:lang w:val="en-US"/>
        </w:rPr>
        <w:t xml:space="preserve"> and RAN1#116bis</w:t>
      </w:r>
      <w:r w:rsidR="0013376B">
        <w:rPr>
          <w:lang w:val="en-US"/>
        </w:rPr>
        <w:t xml:space="preserve">, </w:t>
      </w:r>
      <w:r>
        <w:rPr>
          <w:lang w:val="en-US"/>
        </w:rPr>
        <w:t xml:space="preserve">some </w:t>
      </w:r>
      <w:r w:rsidR="009B0888">
        <w:rPr>
          <w:lang w:val="en-US"/>
        </w:rPr>
        <w:t>agreements were made</w:t>
      </w:r>
      <w:r w:rsidR="009E6E9C">
        <w:rPr>
          <w:lang w:val="en-US"/>
        </w:rPr>
        <w:t xml:space="preserve"> </w:t>
      </w:r>
      <w:r w:rsidR="00464A39">
        <w:rPr>
          <w:lang w:val="en-US"/>
        </w:rPr>
        <w:t>on a few basic aspects</w:t>
      </w:r>
      <w:r w:rsidR="00C542D7">
        <w:rPr>
          <w:lang w:val="en-US"/>
        </w:rPr>
        <w:t xml:space="preserve"> related to</w:t>
      </w:r>
      <w:r w:rsidR="00C560D3">
        <w:rPr>
          <w:lang w:val="en-US"/>
        </w:rPr>
        <w:t xml:space="preserve"> </w:t>
      </w:r>
      <w:r w:rsidR="00C560D3" w:rsidRPr="00C560D3">
        <w:rPr>
          <w:lang w:val="en-US"/>
        </w:rPr>
        <w:t>UE-initiated/event-driven beam management</w:t>
      </w:r>
      <w:r w:rsidR="00C560D3">
        <w:rPr>
          <w:lang w:val="en-US"/>
        </w:rPr>
        <w:t>.</w:t>
      </w:r>
    </w:p>
    <w:p w14:paraId="19C514C9" w14:textId="32C94C4C" w:rsidR="004A22F4" w:rsidRPr="00391B09" w:rsidRDefault="00037ABB" w:rsidP="009C4CC3">
      <w:pPr>
        <w:pStyle w:val="BodyText"/>
        <w:rPr>
          <w:lang w:val="en-US"/>
        </w:rPr>
      </w:pPr>
      <w:r>
        <w:rPr>
          <w:lang w:val="en-US"/>
        </w:rPr>
        <w:t>In this contribution</w:t>
      </w:r>
      <w:r w:rsidR="0083445E">
        <w:rPr>
          <w:lang w:val="en-US"/>
        </w:rPr>
        <w:t>,</w:t>
      </w:r>
      <w:r w:rsidR="00F96124">
        <w:rPr>
          <w:lang w:val="en-US"/>
        </w:rPr>
        <w:t xml:space="preserve"> </w:t>
      </w:r>
      <w:r w:rsidR="00A8494E">
        <w:rPr>
          <w:lang w:val="en-US"/>
        </w:rPr>
        <w:t xml:space="preserve">we </w:t>
      </w:r>
      <w:r w:rsidR="000E4F37">
        <w:rPr>
          <w:lang w:val="en-US"/>
        </w:rPr>
        <w:t>discuss</w:t>
      </w:r>
      <w:r w:rsidR="001B7C44">
        <w:rPr>
          <w:lang w:val="en-US"/>
        </w:rPr>
        <w:t xml:space="preserve"> </w:t>
      </w:r>
      <w:r w:rsidR="00F40CBB">
        <w:rPr>
          <w:lang w:val="en-US"/>
        </w:rPr>
        <w:t xml:space="preserve">some </w:t>
      </w:r>
      <w:r w:rsidR="001B7C44">
        <w:rPr>
          <w:lang w:val="en-US"/>
        </w:rPr>
        <w:t xml:space="preserve">fundamental issues </w:t>
      </w:r>
      <w:r w:rsidR="00665626">
        <w:rPr>
          <w:lang w:val="en-US"/>
        </w:rPr>
        <w:t xml:space="preserve">and our views </w:t>
      </w:r>
      <w:r w:rsidR="001B7C44">
        <w:rPr>
          <w:lang w:val="en-US"/>
        </w:rPr>
        <w:t>related to UE-initiated or event-driven reporting.</w:t>
      </w:r>
      <w:r w:rsidR="001B7C44">
        <w:rPr>
          <w:rStyle w:val="CommentReference"/>
          <w:rFonts w:ascii="Times New Roman" w:hAnsi="Times New Roman"/>
          <w:lang w:eastAsia="ja-JP"/>
        </w:rPr>
        <w:t xml:space="preserve"> </w:t>
      </w:r>
    </w:p>
    <w:p w14:paraId="2647FF6D" w14:textId="4AE84513" w:rsidR="009B24EC" w:rsidRDefault="00230D18" w:rsidP="003949D5">
      <w:pPr>
        <w:pStyle w:val="Heading1"/>
      </w:pPr>
      <w:bookmarkStart w:id="3" w:name="_Ref178064866"/>
      <w:r>
        <w:t>2</w:t>
      </w:r>
      <w:r>
        <w:tab/>
      </w:r>
      <w:r w:rsidR="004000E8" w:rsidRPr="00CE0424">
        <w:t>Discussion</w:t>
      </w:r>
      <w:bookmarkEnd w:id="3"/>
    </w:p>
    <w:p w14:paraId="463ED374" w14:textId="1C5CE4FC" w:rsidR="003949D5" w:rsidRPr="007673DD" w:rsidRDefault="003949D5" w:rsidP="009B24EC">
      <w:pPr>
        <w:pStyle w:val="BodyText"/>
      </w:pPr>
      <w:r w:rsidRPr="007673DD">
        <w:t xml:space="preserve">Ever since Rel-15, NR supports intra-cell and inter-cell mobility. The procedures related to intra-cell mobility are called </w:t>
      </w:r>
      <w:r w:rsidRPr="007673DD">
        <w:rPr>
          <w:i/>
          <w:iCs/>
        </w:rPr>
        <w:t>beam management</w:t>
      </w:r>
      <w:r w:rsidRPr="007673DD">
        <w:t xml:space="preserve">, and involve periodic, semi-persistent and aperiodic beam measurements, which are used as a basis for beam indication </w:t>
      </w:r>
      <w:r w:rsidR="00137A94" w:rsidRPr="007673DD">
        <w:t>signalling</w:t>
      </w:r>
      <w:r w:rsidRPr="007673DD">
        <w:t xml:space="preserve"> from the NW to the UE. Inter-cell mobility, also known as L3 mobility, </w:t>
      </w:r>
      <w:r w:rsidR="007673DD" w:rsidRPr="007673DD">
        <w:t xml:space="preserve">relies on event-driven reporting, which is used as a basis </w:t>
      </w:r>
      <w:r w:rsidR="006F6729" w:rsidRPr="007673DD">
        <w:t xml:space="preserve">for </w:t>
      </w:r>
      <w:r w:rsidR="006F6729">
        <w:t>inter</w:t>
      </w:r>
      <w:r w:rsidR="00E2698F">
        <w:t xml:space="preserve">-cell </w:t>
      </w:r>
      <w:r w:rsidR="00A168C8">
        <w:t>handover</w:t>
      </w:r>
      <w:r w:rsidR="007673DD" w:rsidRPr="007673DD">
        <w:t>. With event-driven reporting, the UE continuously evaluates the quality of DL reference signals, and only if certain conditions are fulfilled, the UE sends a report to th</w:t>
      </w:r>
      <w:r w:rsidR="00137A94">
        <w:t>e</w:t>
      </w:r>
      <w:r w:rsidR="007673DD" w:rsidRPr="007673DD">
        <w:t xml:space="preserve"> NW. This event-driven reporting significantly reduces </w:t>
      </w:r>
      <w:r w:rsidR="00137A94" w:rsidRPr="007673DD">
        <w:t>signalling</w:t>
      </w:r>
      <w:r w:rsidR="007673DD" w:rsidRPr="007673DD">
        <w:t xml:space="preserve"> overhead</w:t>
      </w:r>
      <w:r w:rsidR="00866DDC">
        <w:t>.</w:t>
      </w:r>
    </w:p>
    <w:p w14:paraId="564064D8" w14:textId="15186307" w:rsidR="007673DD" w:rsidRDefault="007673DD" w:rsidP="009B24EC">
      <w:pPr>
        <w:pStyle w:val="BodyText"/>
      </w:pPr>
      <w:r w:rsidRPr="007673DD">
        <w:t>For intra-cell mobility, the</w:t>
      </w:r>
      <w:r>
        <w:t>re is no event-driven reporting</w:t>
      </w:r>
      <w:r w:rsidRPr="007673DD">
        <w:t xml:space="preserve"> </w:t>
      </w:r>
      <w:r>
        <w:t xml:space="preserve">specified. </w:t>
      </w:r>
      <w:r w:rsidR="00137A94">
        <w:t>The motivation would be to reduce the signalling overhead while maintaining reasonably fast discovery of changing propagation conditions. As soon as the UE discovers that the propagation conditions have changed, the UE would notify the NW.</w:t>
      </w:r>
    </w:p>
    <w:p w14:paraId="3D6BF6CE" w14:textId="63093983" w:rsidR="00137A94" w:rsidRPr="007673DD" w:rsidRDefault="00137A94" w:rsidP="009B24EC">
      <w:pPr>
        <w:pStyle w:val="BodyText"/>
      </w:pPr>
      <w:r>
        <w:t>When discussing</w:t>
      </w:r>
      <w:r w:rsidR="007222D9">
        <w:t xml:space="preserve"> UE-initiated reporting</w:t>
      </w:r>
      <w:r>
        <w:t>, it is useful to</w:t>
      </w:r>
      <w:r w:rsidR="007222D9">
        <w:t xml:space="preserve"> study</w:t>
      </w:r>
      <w:r>
        <w:t xml:space="preserve"> the three main event-driven frameworks we have in NR today:</w:t>
      </w:r>
    </w:p>
    <w:p w14:paraId="16A75A5F" w14:textId="694FE0CA" w:rsidR="00284E46" w:rsidRDefault="00284E46" w:rsidP="00D703E8">
      <w:pPr>
        <w:pStyle w:val="ListBullet"/>
      </w:pPr>
      <w:r>
        <w:lastRenderedPageBreak/>
        <w:t>The L3 reporting used as a basis for mobility decisions</w:t>
      </w:r>
      <w:r w:rsidR="00FB21E4">
        <w:t>, where t</w:t>
      </w:r>
      <w:r>
        <w:t xml:space="preserve">he events are based on filtered measurements of RSRP, RSRQ or SINR. </w:t>
      </w:r>
      <w:r w:rsidR="004F3C0C">
        <w:t>T</w:t>
      </w:r>
      <w:r w:rsidR="00D81B8F">
        <w:t>he report is only sent once</w:t>
      </w:r>
      <w:r w:rsidR="008917B8">
        <w:t xml:space="preserve"> (or a fixed number</w:t>
      </w:r>
      <w:r w:rsidR="00880EF4">
        <w:t xml:space="preserve"> of times</w:t>
      </w:r>
      <w:r w:rsidR="008917B8">
        <w:t>)</w:t>
      </w:r>
      <w:r w:rsidR="00D81B8F">
        <w:t xml:space="preserve">, even if the condition is still fulfilled. </w:t>
      </w:r>
      <w:r w:rsidR="00D703E8">
        <w:t xml:space="preserve">The report content is quite flexible: both the cell quality </w:t>
      </w:r>
      <w:r w:rsidR="00705A7E">
        <w:t xml:space="preserve">of triggered cell(s) </w:t>
      </w:r>
      <w:r w:rsidR="00880EF4">
        <w:t>is</w:t>
      </w:r>
      <w:r w:rsidR="00705A7E">
        <w:t xml:space="preserve"> </w:t>
      </w:r>
      <w:r w:rsidR="00D703E8">
        <w:t xml:space="preserve">included, as well as </w:t>
      </w:r>
      <w:r w:rsidR="00705A7E">
        <w:t xml:space="preserve">L3 filtered beam </w:t>
      </w:r>
      <w:r w:rsidR="00D703E8">
        <w:t>measurements on other reference signals. The report is reliably sent over RRC.</w:t>
      </w:r>
    </w:p>
    <w:p w14:paraId="31C1435E" w14:textId="77777777" w:rsidR="0062004E" w:rsidRDefault="0062004E" w:rsidP="0062004E">
      <w:pPr>
        <w:pStyle w:val="ListBullet"/>
      </w:pPr>
      <w:r>
        <w:t xml:space="preserve">Power headroom reporting, which is used to inform the NW that the power headroom, i.e., the amount of available transmit power has changed. This report can be triggered when the difference between the current and the previous pathloss is larger than a configurable value. The power headroom report triggering is also controlled by timers, to avoid too frequent triggering. </w:t>
      </w:r>
    </w:p>
    <w:p w14:paraId="622C0A33" w14:textId="05EACB6B" w:rsidR="00D81B8F" w:rsidRDefault="00D703E8" w:rsidP="00284E46">
      <w:pPr>
        <w:pStyle w:val="ListBullet"/>
      </w:pPr>
      <w:r>
        <w:t xml:space="preserve">The BFR procedure, which was introduced in Rel-15, and subsequently extended in Rel-16 and Rel-17. In BFR, the UE evaluates the quality of a specific reference signal, and if the quality of that reference signal consecutively falls below a certain threshold a certain number of times, the UE declares beam failure. In SCell BFR, the UE subsequently informs the network about a new beam by transmitting a measurement report using MAC CE.  </w:t>
      </w:r>
    </w:p>
    <w:p w14:paraId="7B1058F6" w14:textId="0175D51F" w:rsidR="007572F6" w:rsidRDefault="00230D18" w:rsidP="00F63950">
      <w:pPr>
        <w:pStyle w:val="Heading2"/>
      </w:pPr>
      <w:r>
        <w:t>2.1</w:t>
      </w:r>
      <w:r>
        <w:tab/>
      </w:r>
      <w:r w:rsidR="009C4CC3">
        <w:t>Event</w:t>
      </w:r>
    </w:p>
    <w:p w14:paraId="4FCF1836" w14:textId="6B4DD5D2" w:rsidR="005F11CC" w:rsidRPr="005F11CC" w:rsidRDefault="006668EB" w:rsidP="005F11CC">
      <w:pPr>
        <w:pStyle w:val="BodyText"/>
        <w:rPr>
          <w:lang w:val="en-US"/>
        </w:rPr>
      </w:pPr>
      <w:r>
        <w:t xml:space="preserve">The three events in NR described in the beginning of section 2 have one thing in common: the triggering conditions are specified in the standard. The conditions under which the UE shall initiate the transmission of a L3 measurement report or power headroom report, or to trigger radio link or beam failure, are clearly described in different specifications, either in the RRC specification, or in the MAC specification. In other words, the triggering is not up to UE implementation. </w:t>
      </w:r>
    </w:p>
    <w:p w14:paraId="18657594" w14:textId="264FED53" w:rsidR="006668EB" w:rsidRPr="005F11CC" w:rsidRDefault="005F11CC" w:rsidP="006668EB">
      <w:pPr>
        <w:pStyle w:val="BodyText"/>
        <w:rPr>
          <w:lang w:val="en-US"/>
        </w:rPr>
      </w:pPr>
      <w:r>
        <w:rPr>
          <w:lang w:val="en-US"/>
        </w:rPr>
        <w:t>We propose to maintain this principle also for UE-initiated beam reporting:</w:t>
      </w:r>
    </w:p>
    <w:p w14:paraId="075C725B" w14:textId="77777777" w:rsidR="006668EB" w:rsidRDefault="006668EB" w:rsidP="006668EB">
      <w:pPr>
        <w:pStyle w:val="Proposal"/>
      </w:pPr>
      <w:bookmarkStart w:id="4" w:name="_Ref166225242"/>
      <w:bookmarkStart w:id="5" w:name="_Toc166242053"/>
      <w:r>
        <w:t>The event(s) for UE-initiated beam reporting are specified in the standard, i.e., the events are not up to UE implementation.</w:t>
      </w:r>
      <w:bookmarkEnd w:id="5"/>
      <w:r>
        <w:t xml:space="preserve"> </w:t>
      </w:r>
      <w:bookmarkEnd w:id="4"/>
    </w:p>
    <w:p w14:paraId="291B13FC" w14:textId="50EC9C77" w:rsidR="005F11CC" w:rsidRDefault="005F11CC" w:rsidP="006668EB">
      <w:pPr>
        <w:pStyle w:val="BodyText"/>
        <w:rPr>
          <w:lang w:val="en-US"/>
        </w:rPr>
      </w:pPr>
      <w:r>
        <w:rPr>
          <w:lang w:val="en-US"/>
        </w:rPr>
        <w:t xml:space="preserve">Note that </w:t>
      </w:r>
      <w:r>
        <w:rPr>
          <w:lang w:val="en-US"/>
        </w:rPr>
        <w:fldChar w:fldCharType="begin"/>
      </w:r>
      <w:r>
        <w:rPr>
          <w:lang w:val="en-US"/>
        </w:rPr>
        <w:instrText xml:space="preserve"> REF _Ref166225242 \r \h </w:instrText>
      </w:r>
      <w:r>
        <w:rPr>
          <w:lang w:val="en-US"/>
        </w:rPr>
      </w:r>
      <w:r>
        <w:rPr>
          <w:lang w:val="en-US"/>
        </w:rPr>
        <w:fldChar w:fldCharType="separate"/>
      </w:r>
      <w:r w:rsidR="00AD1405">
        <w:rPr>
          <w:lang w:val="en-US"/>
        </w:rPr>
        <w:t>Proposal 1</w:t>
      </w:r>
      <w:r>
        <w:rPr>
          <w:lang w:val="en-US"/>
        </w:rPr>
        <w:fldChar w:fldCharType="end"/>
      </w:r>
      <w:r>
        <w:rPr>
          <w:lang w:val="en-US"/>
        </w:rPr>
        <w:t xml:space="preserve"> implies that it must also be specified which measurements the UE uses to trigger the event:</w:t>
      </w:r>
    </w:p>
    <w:p w14:paraId="01CD82D7" w14:textId="7E2DB057" w:rsidR="005F11CC" w:rsidRPr="005F11CC" w:rsidRDefault="005F11CC" w:rsidP="005F11CC">
      <w:pPr>
        <w:pStyle w:val="Observation"/>
        <w:rPr>
          <w:lang w:val="en-US"/>
        </w:rPr>
      </w:pPr>
      <w:bookmarkStart w:id="6" w:name="_Toc166242044"/>
      <w:r>
        <w:rPr>
          <w:lang w:val="en-US"/>
        </w:rPr>
        <w:t>The measurements the UE uses to trigger the event must also be specified, i.e., not up to UE implementation.</w:t>
      </w:r>
      <w:bookmarkEnd w:id="6"/>
    </w:p>
    <w:p w14:paraId="009BBA65" w14:textId="6EE7FA44" w:rsidR="006668EB" w:rsidRDefault="006668EB" w:rsidP="006668EB">
      <w:pPr>
        <w:pStyle w:val="BodyText"/>
      </w:pPr>
      <w:r>
        <w:t xml:space="preserve">Up till now, all events have been captured in RAN2 specifications. This includes beam failure detection, where L1 provides </w:t>
      </w:r>
      <w:r w:rsidRPr="0093108E">
        <w:rPr>
          <w:i/>
          <w:iCs/>
        </w:rPr>
        <w:t>indications</w:t>
      </w:r>
      <w:r>
        <w:rPr>
          <w:i/>
          <w:iCs/>
        </w:rPr>
        <w:t xml:space="preserve"> </w:t>
      </w:r>
      <w:r>
        <w:t>to MAC</w:t>
      </w:r>
      <w:r>
        <w:rPr>
          <w:i/>
          <w:iCs/>
        </w:rPr>
        <w:t xml:space="preserve">, </w:t>
      </w:r>
      <w:r>
        <w:t>which are then counted. Based on the counting, beam failure is then declared in MAC, and the associated actions are initiated in MAC. A similar solution has been adopted for radio link monitoring, where L1 provides indications to RRC, and RRC initiates the relevant actions. We do not see any reason to deviate from this principle for UE-initiated beam reporting:</w:t>
      </w:r>
    </w:p>
    <w:p w14:paraId="714A640B" w14:textId="77777777" w:rsidR="006668EB" w:rsidRDefault="006668EB" w:rsidP="006668EB">
      <w:pPr>
        <w:pStyle w:val="Proposal"/>
      </w:pPr>
      <w:bookmarkStart w:id="7" w:name="_Ref161996518"/>
      <w:bookmarkStart w:id="8" w:name="_Toc166242054"/>
      <w:r>
        <w:t>The triggering of the UE-initiated beam reporting is captured in a RAN2 specification.</w:t>
      </w:r>
      <w:bookmarkEnd w:id="7"/>
      <w:bookmarkEnd w:id="8"/>
      <w:r>
        <w:t xml:space="preserve"> </w:t>
      </w:r>
    </w:p>
    <w:p w14:paraId="7472EDD1" w14:textId="02D16F6C" w:rsidR="00CF326B" w:rsidRPr="00CF326B" w:rsidRDefault="009E3BBE" w:rsidP="009E3BBE">
      <w:pPr>
        <w:pStyle w:val="Heading3"/>
      </w:pPr>
      <w:r>
        <w:t>2.1.1</w:t>
      </w:r>
      <w:r>
        <w:tab/>
        <w:t xml:space="preserve">Further details on </w:t>
      </w:r>
      <w:proofErr w:type="gramStart"/>
      <w:r>
        <w:t>e</w:t>
      </w:r>
      <w:r w:rsidR="00CF326B">
        <w:t>vent-2</w:t>
      </w:r>
      <w:proofErr w:type="gramEnd"/>
    </w:p>
    <w:p w14:paraId="0A9E9766" w14:textId="652B42A7" w:rsidR="00164B11" w:rsidRDefault="00164B11" w:rsidP="00B43D40">
      <w:pPr>
        <w:pStyle w:val="BodyText"/>
      </w:pPr>
      <w:r>
        <w:t>In RA</w:t>
      </w:r>
      <w:r w:rsidR="00CB4526">
        <w:t>N</w:t>
      </w:r>
      <w:r>
        <w:t>1#116</w:t>
      </w:r>
      <w:r w:rsidR="00C52371">
        <w:rPr>
          <w:lang w:val="en-US"/>
        </w:rPr>
        <w:t>bis</w:t>
      </w:r>
      <w:r>
        <w:t xml:space="preserve">, the following </w:t>
      </w:r>
      <w:r w:rsidR="00FD376A">
        <w:t xml:space="preserve">agreements </w:t>
      </w:r>
      <w:r w:rsidR="004A5CEE">
        <w:t xml:space="preserve">were </w:t>
      </w:r>
      <w:proofErr w:type="gramStart"/>
      <w:r w:rsidR="004A5CEE">
        <w:t>reached</w:t>
      </w:r>
      <w:proofErr w:type="gramEnd"/>
    </w:p>
    <w:p w14:paraId="1AB02013" w14:textId="6BE2B8AD" w:rsidR="00164B11" w:rsidRDefault="00164B11" w:rsidP="00B43D40">
      <w:pPr>
        <w:pStyle w:val="BodyText"/>
      </w:pPr>
      <w:r>
        <w:rPr>
          <w:noProof/>
        </w:rPr>
        <w:lastRenderedPageBreak/>
        <mc:AlternateContent>
          <mc:Choice Requires="wps">
            <w:drawing>
              <wp:inline distT="0" distB="0" distL="0" distR="0" wp14:anchorId="73D3C86B" wp14:editId="163B0109">
                <wp:extent cx="6120765" cy="346946"/>
                <wp:effectExtent l="0" t="0" r="13335" b="22860"/>
                <wp:docPr id="3" name="Text Box 3"/>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0E9EF192" w14:textId="77777777" w:rsidR="00C52371" w:rsidRPr="008E1DB5" w:rsidRDefault="00C52371" w:rsidP="003D05B9">
                            <w:pPr>
                              <w:overflowPunct w:val="0"/>
                              <w:autoSpaceDE w:val="0"/>
                              <w:autoSpaceDN w:val="0"/>
                              <w:adjustRightInd w:val="0"/>
                              <w:snapToGrid w:val="0"/>
                              <w:spacing w:after="0"/>
                              <w:textAlignment w:val="baseline"/>
                              <w:rPr>
                                <w:rFonts w:ascii="Times" w:eastAsia="Batang" w:hAnsi="Times"/>
                                <w:sz w:val="20"/>
                                <w:highlight w:val="green"/>
                              </w:rPr>
                            </w:pPr>
                            <w:r w:rsidRPr="008E1DB5">
                              <w:rPr>
                                <w:rFonts w:ascii="Times" w:eastAsia="Batang" w:hAnsi="Times"/>
                                <w:b/>
                                <w:bCs/>
                                <w:sz w:val="20"/>
                                <w:highlight w:val="green"/>
                              </w:rPr>
                              <w:t>Agreement</w:t>
                            </w:r>
                          </w:p>
                          <w:p w14:paraId="02A63753" w14:textId="77777777" w:rsidR="00C52371" w:rsidRPr="008E1DB5" w:rsidRDefault="00C52371" w:rsidP="003D05B9">
                            <w:pPr>
                              <w:overflowPunct w:val="0"/>
                              <w:autoSpaceDE w:val="0"/>
                              <w:autoSpaceDN w:val="0"/>
                              <w:adjustRightInd w:val="0"/>
                              <w:snapToGrid w:val="0"/>
                              <w:spacing w:after="0"/>
                              <w:textAlignment w:val="baseline"/>
                              <w:rPr>
                                <w:rFonts w:ascii="Times" w:eastAsia="Batang" w:hAnsi="Times"/>
                                <w:sz w:val="20"/>
                              </w:rPr>
                            </w:pPr>
                            <w:r w:rsidRPr="008E1DB5">
                              <w:rPr>
                                <w:rFonts w:ascii="Times" w:eastAsia="Batang" w:hAnsi="Times"/>
                                <w:sz w:val="20"/>
                              </w:rPr>
                              <w:t>On UE-initiated/event-driven beam reporting, regarding trigger-event detection for beam reporting, at least support Event-2: Quality of at least one new beam, such as L1-RSRP, becomes a threshold value better than the current beam.</w:t>
                            </w:r>
                          </w:p>
                          <w:p w14:paraId="3DA510FE" w14:textId="77777777" w:rsidR="00C52371" w:rsidRPr="008E1DB5" w:rsidRDefault="00C52371" w:rsidP="003D05B9">
                            <w:pPr>
                              <w:numPr>
                                <w:ilvl w:val="0"/>
                                <w:numId w:val="36"/>
                              </w:numPr>
                              <w:snapToGrid w:val="0"/>
                              <w:spacing w:after="0" w:line="240" w:lineRule="auto"/>
                              <w:ind w:left="466" w:hanging="284"/>
                              <w:jc w:val="both"/>
                              <w:rPr>
                                <w:rFonts w:ascii="Times" w:eastAsia="Batang" w:hAnsi="Times"/>
                                <w:sz w:val="20"/>
                              </w:rPr>
                            </w:pPr>
                            <w:r w:rsidRPr="008E1DB5">
                              <w:rPr>
                                <w:rFonts w:ascii="Times" w:eastAsia="Batang" w:hAnsi="Times"/>
                                <w:sz w:val="20"/>
                              </w:rPr>
                              <w:t>At least L1-</w:t>
                            </w:r>
                            <w:r w:rsidRPr="008E1DB5">
                              <w:rPr>
                                <w:rFonts w:ascii="Times" w:eastAsia="Batang" w:hAnsi="Times" w:hint="eastAsia"/>
                                <w:sz w:val="20"/>
                              </w:rPr>
                              <w:t>RSRP</w:t>
                            </w:r>
                            <w:r w:rsidRPr="008E1DB5">
                              <w:rPr>
                                <w:rFonts w:ascii="Times" w:eastAsia="Batang" w:hAnsi="Times"/>
                                <w:sz w:val="20"/>
                              </w:rPr>
                              <w:t xml:space="preserve"> is supported as quality metrics used for Event-2 </w:t>
                            </w:r>
                          </w:p>
                          <w:p w14:paraId="0089AFB4" w14:textId="77777777" w:rsidR="00C52371" w:rsidRPr="008E1DB5" w:rsidRDefault="00C52371" w:rsidP="003D05B9">
                            <w:pPr>
                              <w:numPr>
                                <w:ilvl w:val="1"/>
                                <w:numId w:val="36"/>
                              </w:numPr>
                              <w:snapToGrid w:val="0"/>
                              <w:spacing w:after="0" w:line="240" w:lineRule="auto"/>
                              <w:ind w:left="1440"/>
                              <w:jc w:val="both"/>
                              <w:rPr>
                                <w:rFonts w:ascii="Times" w:eastAsia="Batang" w:hAnsi="Times"/>
                                <w:sz w:val="20"/>
                              </w:rPr>
                            </w:pPr>
                            <w:r w:rsidRPr="008E1DB5">
                              <w:rPr>
                                <w:rFonts w:ascii="Times" w:eastAsia="Batang" w:hAnsi="Times"/>
                                <w:sz w:val="20"/>
                              </w:rPr>
                              <w:t>FFS: How the L1-RSRP is used to determine the triggering event (</w:t>
                            </w:r>
                            <w:proofErr w:type="gramStart"/>
                            <w:r w:rsidRPr="008E1DB5">
                              <w:rPr>
                                <w:rFonts w:ascii="Times" w:eastAsia="Batang" w:hAnsi="Times"/>
                                <w:sz w:val="20"/>
                              </w:rPr>
                              <w:t>e.g.</w:t>
                            </w:r>
                            <w:proofErr w:type="gramEnd"/>
                            <w:r w:rsidRPr="008E1DB5">
                              <w:rPr>
                                <w:rFonts w:ascii="Times" w:eastAsia="Batang" w:hAnsi="Times"/>
                                <w:sz w:val="20"/>
                              </w:rPr>
                              <w:t xml:space="preserve"> timer, counter, filter coefficient)</w:t>
                            </w:r>
                          </w:p>
                          <w:p w14:paraId="3D264530" w14:textId="77777777" w:rsidR="00C52371" w:rsidRPr="008E1DB5" w:rsidRDefault="00C52371" w:rsidP="003D05B9">
                            <w:pPr>
                              <w:numPr>
                                <w:ilvl w:val="1"/>
                                <w:numId w:val="36"/>
                              </w:numPr>
                              <w:snapToGrid w:val="0"/>
                              <w:spacing w:after="0" w:line="240" w:lineRule="auto"/>
                              <w:ind w:left="1440"/>
                              <w:jc w:val="both"/>
                              <w:rPr>
                                <w:rFonts w:ascii="Times" w:eastAsia="Batang" w:hAnsi="Times"/>
                                <w:sz w:val="20"/>
                              </w:rPr>
                            </w:pPr>
                            <w:r w:rsidRPr="008E1DB5">
                              <w:rPr>
                                <w:rFonts w:ascii="Times" w:eastAsia="Batang" w:hAnsi="Times"/>
                                <w:sz w:val="20"/>
                              </w:rPr>
                              <w:t xml:space="preserve">FFS: Whether the network controls how the L1-RSRP is used to determine the triggering event </w:t>
                            </w:r>
                          </w:p>
                          <w:p w14:paraId="00391025" w14:textId="77777777" w:rsidR="00C52371" w:rsidRPr="008E1DB5" w:rsidRDefault="00C52371" w:rsidP="003D05B9">
                            <w:pPr>
                              <w:numPr>
                                <w:ilvl w:val="0"/>
                                <w:numId w:val="36"/>
                              </w:numPr>
                              <w:snapToGrid w:val="0"/>
                              <w:spacing w:after="0" w:line="240" w:lineRule="auto"/>
                              <w:ind w:left="466" w:hanging="284"/>
                              <w:jc w:val="both"/>
                              <w:rPr>
                                <w:rFonts w:ascii="Times" w:eastAsia="Batang" w:hAnsi="Times"/>
                                <w:sz w:val="20"/>
                              </w:rPr>
                            </w:pPr>
                            <w:r w:rsidRPr="008E1DB5">
                              <w:rPr>
                                <w:rFonts w:ascii="Times" w:eastAsia="Batang" w:hAnsi="Times"/>
                                <w:sz w:val="20"/>
                              </w:rPr>
                              <w:t>Regarding RS measurement for the new beam for Event-2, down-select one or more of the following:</w:t>
                            </w:r>
                          </w:p>
                          <w:p w14:paraId="282D01E2" w14:textId="77777777" w:rsidR="00C52371" w:rsidRPr="008E1DB5" w:rsidRDefault="00C52371" w:rsidP="003D05B9">
                            <w:pPr>
                              <w:numPr>
                                <w:ilvl w:val="1"/>
                                <w:numId w:val="36"/>
                              </w:numPr>
                              <w:snapToGrid w:val="0"/>
                              <w:spacing w:after="0" w:line="240" w:lineRule="auto"/>
                              <w:ind w:left="1440"/>
                              <w:jc w:val="both"/>
                              <w:rPr>
                                <w:rFonts w:ascii="Times" w:eastAsia="Batang" w:hAnsi="Times"/>
                                <w:sz w:val="20"/>
                              </w:rPr>
                            </w:pPr>
                            <w:r w:rsidRPr="008E1DB5">
                              <w:rPr>
                                <w:rFonts w:ascii="Times" w:eastAsia="Batang" w:hAnsi="Times"/>
                                <w:sz w:val="20"/>
                              </w:rPr>
                              <w:t xml:space="preserve">Option-3a (explicit manner): The RS(s) for new beam(s) are explicitly configured by RRC (e.g., reusing legacy configuration of RS measurement or in </w:t>
                            </w:r>
                            <w:r w:rsidRPr="008E1DB5">
                              <w:rPr>
                                <w:rFonts w:ascii="Times" w:eastAsia="Batang" w:hAnsi="Times"/>
                                <w:i/>
                                <w:sz w:val="20"/>
                              </w:rPr>
                              <w:t>TCI-State</w:t>
                            </w:r>
                            <w:r w:rsidRPr="008E1DB5">
                              <w:rPr>
                                <w:rFonts w:ascii="Times" w:eastAsia="Batang" w:hAnsi="Times"/>
                                <w:sz w:val="20"/>
                              </w:rPr>
                              <w:t>) or MAC-CE</w:t>
                            </w:r>
                          </w:p>
                          <w:p w14:paraId="61ADF58C" w14:textId="77777777" w:rsidR="00C52371" w:rsidRPr="008E1DB5" w:rsidRDefault="00C52371" w:rsidP="003D05B9">
                            <w:pPr>
                              <w:numPr>
                                <w:ilvl w:val="1"/>
                                <w:numId w:val="36"/>
                              </w:numPr>
                              <w:snapToGrid w:val="0"/>
                              <w:spacing w:after="0" w:line="240" w:lineRule="auto"/>
                              <w:ind w:left="1440"/>
                              <w:jc w:val="both"/>
                              <w:rPr>
                                <w:rFonts w:ascii="Times" w:eastAsia="Batang" w:hAnsi="Times"/>
                                <w:sz w:val="20"/>
                              </w:rPr>
                            </w:pPr>
                            <w:r w:rsidRPr="008E1DB5">
                              <w:rPr>
                                <w:rFonts w:ascii="Times" w:eastAsia="Batang" w:hAnsi="Times"/>
                                <w:sz w:val="20"/>
                              </w:rPr>
                              <w:t>Option-3b (implicit manner): The RS(s) for new beam(s) are implicitly derived from QCL RS(s) of activated TCI state(s).</w:t>
                            </w:r>
                          </w:p>
                          <w:p w14:paraId="69B1D7CB" w14:textId="77777777" w:rsidR="00C52371" w:rsidRPr="008E1DB5" w:rsidRDefault="00C52371" w:rsidP="003D05B9">
                            <w:pPr>
                              <w:numPr>
                                <w:ilvl w:val="1"/>
                                <w:numId w:val="36"/>
                              </w:numPr>
                              <w:snapToGrid w:val="0"/>
                              <w:spacing w:after="0" w:line="240" w:lineRule="auto"/>
                              <w:ind w:left="1440"/>
                              <w:jc w:val="both"/>
                              <w:rPr>
                                <w:rFonts w:ascii="Times" w:eastAsia="Batang" w:hAnsi="Times"/>
                                <w:sz w:val="20"/>
                              </w:rPr>
                            </w:pPr>
                            <w:r w:rsidRPr="008E1DB5">
                              <w:rPr>
                                <w:rFonts w:ascii="Times" w:eastAsia="Batang" w:hAnsi="Times"/>
                                <w:sz w:val="20"/>
                              </w:rPr>
                              <w:t>Option-3c (implicit</w:t>
                            </w:r>
                            <w:r w:rsidRPr="008E1DB5">
                              <w:rPr>
                                <w:rFonts w:ascii="Times" w:eastAsia="Batang" w:hAnsi="Times"/>
                                <w:color w:val="FF0000"/>
                                <w:sz w:val="20"/>
                              </w:rPr>
                              <w:t xml:space="preserve"> </w:t>
                            </w:r>
                            <w:r w:rsidRPr="008E1DB5">
                              <w:rPr>
                                <w:rFonts w:ascii="Times" w:eastAsia="Batang" w:hAnsi="Times"/>
                                <w:sz w:val="20"/>
                              </w:rPr>
                              <w:t>manner): The RS(s) for new beam(s) are implicitly derived from QCL RS(s) of configured TCI state(s).</w:t>
                            </w:r>
                          </w:p>
                          <w:p w14:paraId="66B08213" w14:textId="77777777" w:rsidR="00C52371" w:rsidRPr="008E1DB5" w:rsidRDefault="00C52371" w:rsidP="003D05B9">
                            <w:pPr>
                              <w:numPr>
                                <w:ilvl w:val="0"/>
                                <w:numId w:val="36"/>
                              </w:numPr>
                              <w:snapToGrid w:val="0"/>
                              <w:spacing w:after="0" w:line="240" w:lineRule="auto"/>
                              <w:ind w:left="466" w:hanging="284"/>
                              <w:jc w:val="both"/>
                              <w:rPr>
                                <w:rFonts w:ascii="Times" w:eastAsia="Batang" w:hAnsi="Times"/>
                                <w:sz w:val="20"/>
                              </w:rPr>
                            </w:pPr>
                            <w:r w:rsidRPr="008E1DB5">
                              <w:rPr>
                                <w:rFonts w:ascii="Times" w:eastAsia="Batang" w:hAnsi="Times"/>
                                <w:sz w:val="20"/>
                              </w:rPr>
                              <w:t xml:space="preserve">Note-1: ‘New/current beam’ is for discussion purpose. </w:t>
                            </w:r>
                          </w:p>
                          <w:p w14:paraId="1C7B125C" w14:textId="77777777" w:rsidR="00C52371" w:rsidRPr="008E1DB5" w:rsidRDefault="00C52371" w:rsidP="003D05B9">
                            <w:pPr>
                              <w:numPr>
                                <w:ilvl w:val="0"/>
                                <w:numId w:val="36"/>
                              </w:numPr>
                              <w:snapToGrid w:val="0"/>
                              <w:spacing w:after="0" w:line="240" w:lineRule="auto"/>
                              <w:ind w:left="466" w:hanging="284"/>
                              <w:jc w:val="both"/>
                              <w:rPr>
                                <w:rFonts w:ascii="Times" w:eastAsia="Batang" w:hAnsi="Times"/>
                                <w:sz w:val="20"/>
                              </w:rPr>
                            </w:pPr>
                            <w:r w:rsidRPr="008E1DB5">
                              <w:rPr>
                                <w:rFonts w:ascii="Times" w:eastAsia="Batang" w:hAnsi="Times"/>
                                <w:sz w:val="20"/>
                              </w:rPr>
                              <w:t>Note-2: Other trigger events/quality metrics (e.g., L1-SINR) are not precluded.</w:t>
                            </w:r>
                          </w:p>
                          <w:p w14:paraId="1FC720BE" w14:textId="7E44D224" w:rsidR="00164B11" w:rsidRPr="00A2646D" w:rsidRDefault="00C52371" w:rsidP="003D05B9">
                            <w:pPr>
                              <w:numPr>
                                <w:ilvl w:val="0"/>
                                <w:numId w:val="36"/>
                              </w:numPr>
                              <w:snapToGrid w:val="0"/>
                              <w:spacing w:after="0" w:line="240" w:lineRule="auto"/>
                              <w:ind w:left="466" w:hanging="284"/>
                              <w:jc w:val="both"/>
                              <w:rPr>
                                <w:rFonts w:ascii="Times" w:eastAsia="MS Mincho" w:hAnsi="Times"/>
                              </w:rPr>
                            </w:pPr>
                            <w:r w:rsidRPr="00C52371">
                              <w:rPr>
                                <w:rFonts w:ascii="Times" w:eastAsia="Batang" w:hAnsi="Times"/>
                                <w:sz w:val="20"/>
                              </w:rPr>
                              <w:t>Note-3: For above implicit manner(s), if there are two QCL RSs in a TCI state, the measurement RS is derived from RS w.r.t. QCL-TypeD, if applicable.</w:t>
                            </w:r>
                          </w:p>
                          <w:p w14:paraId="26F1CF92" w14:textId="77777777" w:rsidR="00A2646D" w:rsidRDefault="00A2646D" w:rsidP="003D05B9">
                            <w:pPr>
                              <w:snapToGrid w:val="0"/>
                              <w:spacing w:after="0" w:line="240" w:lineRule="auto"/>
                              <w:jc w:val="both"/>
                              <w:rPr>
                                <w:rFonts w:ascii="Times" w:eastAsia="Batang" w:hAnsi="Times"/>
                                <w:sz w:val="20"/>
                              </w:rPr>
                            </w:pPr>
                          </w:p>
                          <w:p w14:paraId="5694BEA9" w14:textId="77777777" w:rsidR="00A2646D" w:rsidRPr="00D179D0" w:rsidRDefault="00A2646D" w:rsidP="003D05B9">
                            <w:pPr>
                              <w:overflowPunct w:val="0"/>
                              <w:autoSpaceDE w:val="0"/>
                              <w:autoSpaceDN w:val="0"/>
                              <w:adjustRightInd w:val="0"/>
                              <w:snapToGrid w:val="0"/>
                              <w:spacing w:after="0"/>
                              <w:textAlignment w:val="baseline"/>
                              <w:rPr>
                                <w:rFonts w:ascii="Times" w:eastAsia="Batang" w:hAnsi="Times"/>
                                <w:color w:val="000000"/>
                                <w:sz w:val="20"/>
                                <w:highlight w:val="green"/>
                              </w:rPr>
                            </w:pPr>
                            <w:r w:rsidRPr="00D179D0">
                              <w:rPr>
                                <w:rFonts w:ascii="Times" w:eastAsia="Batang" w:hAnsi="Times"/>
                                <w:b/>
                                <w:bCs/>
                                <w:color w:val="000000"/>
                                <w:sz w:val="20"/>
                                <w:highlight w:val="green"/>
                              </w:rPr>
                              <w:t>Agreement</w:t>
                            </w:r>
                          </w:p>
                          <w:p w14:paraId="23632A9E" w14:textId="77777777" w:rsidR="00A2646D" w:rsidRPr="00D179D0" w:rsidRDefault="00A2646D" w:rsidP="003D05B9">
                            <w:pPr>
                              <w:snapToGrid w:val="0"/>
                              <w:spacing w:after="0"/>
                              <w:jc w:val="both"/>
                              <w:rPr>
                                <w:rFonts w:ascii="Times" w:eastAsia="Batang" w:hAnsi="Times"/>
                                <w:color w:val="000000"/>
                                <w:sz w:val="20"/>
                              </w:rPr>
                            </w:pPr>
                            <w:r w:rsidRPr="00D179D0">
                              <w:rPr>
                                <w:rFonts w:ascii="Times" w:eastAsia="Batang" w:hAnsi="Times"/>
                                <w:sz w:val="20"/>
                              </w:rPr>
                              <w:t xml:space="preserve">On UE-initiated/event-driven beam reporting, regarding Event-2, ‘current beam’ is </w:t>
                            </w:r>
                            <w:r w:rsidRPr="00D179D0">
                              <w:rPr>
                                <w:rFonts w:ascii="Times" w:eastAsia="Batang" w:hAnsi="Times"/>
                                <w:color w:val="000000"/>
                                <w:sz w:val="20"/>
                              </w:rPr>
                              <w:t>a beam corresponding to the indicated TCI state.</w:t>
                            </w:r>
                          </w:p>
                          <w:p w14:paraId="2E66C558" w14:textId="77777777" w:rsidR="00A2646D" w:rsidRPr="00D179D0" w:rsidRDefault="00A2646D" w:rsidP="003D05B9">
                            <w:pPr>
                              <w:numPr>
                                <w:ilvl w:val="0"/>
                                <w:numId w:val="36"/>
                              </w:numPr>
                              <w:snapToGrid w:val="0"/>
                              <w:spacing w:after="0" w:line="240" w:lineRule="auto"/>
                              <w:ind w:left="466" w:hanging="284"/>
                              <w:jc w:val="both"/>
                              <w:rPr>
                                <w:rFonts w:ascii="Times" w:eastAsia="Batang" w:hAnsi="Times"/>
                                <w:sz w:val="20"/>
                              </w:rPr>
                            </w:pPr>
                            <w:r w:rsidRPr="00D179D0">
                              <w:rPr>
                                <w:rFonts w:ascii="Times" w:eastAsia="Batang" w:hAnsi="Times"/>
                                <w:sz w:val="20"/>
                              </w:rPr>
                              <w:t>Regarding RS measurement for the current beam for Event-2, Option-2a is supported:</w:t>
                            </w:r>
                          </w:p>
                          <w:p w14:paraId="37AD818F" w14:textId="77777777" w:rsidR="00A2646D" w:rsidRPr="00D179D0" w:rsidRDefault="00A2646D" w:rsidP="003D05B9">
                            <w:pPr>
                              <w:numPr>
                                <w:ilvl w:val="1"/>
                                <w:numId w:val="36"/>
                              </w:numPr>
                              <w:snapToGrid w:val="0"/>
                              <w:spacing w:after="0" w:line="240" w:lineRule="auto"/>
                              <w:ind w:left="990" w:hanging="270"/>
                              <w:jc w:val="both"/>
                              <w:rPr>
                                <w:rFonts w:ascii="Times" w:eastAsia="Batang" w:hAnsi="Times"/>
                                <w:sz w:val="20"/>
                              </w:rPr>
                            </w:pPr>
                            <w:r w:rsidRPr="00D179D0">
                              <w:rPr>
                                <w:rFonts w:ascii="Times" w:eastAsia="Batang" w:hAnsi="Times"/>
                                <w:sz w:val="20"/>
                              </w:rPr>
                              <w:t>Option-2a (implicit manner): The RS for current beam is implicitly derived from a QCL RS of indicated TCI state.</w:t>
                            </w:r>
                          </w:p>
                          <w:p w14:paraId="16501475" w14:textId="77777777" w:rsidR="00A2646D" w:rsidRPr="00A2646D" w:rsidRDefault="00A2646D" w:rsidP="003D05B9">
                            <w:pPr>
                              <w:numPr>
                                <w:ilvl w:val="2"/>
                                <w:numId w:val="45"/>
                              </w:numPr>
                              <w:tabs>
                                <w:tab w:val="left" w:pos="1530"/>
                              </w:tabs>
                              <w:snapToGrid w:val="0"/>
                              <w:spacing w:after="0" w:line="240" w:lineRule="auto"/>
                              <w:ind w:left="1530" w:hanging="270"/>
                              <w:jc w:val="both"/>
                              <w:rPr>
                                <w:rFonts w:ascii="Times" w:eastAsia="Batang" w:hAnsi="Times"/>
                                <w:sz w:val="20"/>
                              </w:rPr>
                            </w:pPr>
                            <w:r w:rsidRPr="00A2646D">
                              <w:rPr>
                                <w:rFonts w:ascii="Times" w:eastAsia="Batang" w:hAnsi="Times"/>
                                <w:sz w:val="20"/>
                              </w:rPr>
                              <w:t>FFS: The RS for current beam can be either the QCL RS in the indicated TCI state or the SSB which is QCLed with the QCL RS in the indicated TCI state.</w:t>
                            </w:r>
                          </w:p>
                          <w:p w14:paraId="192D8740" w14:textId="77777777" w:rsidR="00A2646D" w:rsidRPr="00D179D0" w:rsidRDefault="00A2646D" w:rsidP="003D05B9">
                            <w:pPr>
                              <w:numPr>
                                <w:ilvl w:val="1"/>
                                <w:numId w:val="36"/>
                              </w:numPr>
                              <w:snapToGrid w:val="0"/>
                              <w:spacing w:after="0" w:line="240" w:lineRule="auto"/>
                              <w:ind w:left="990" w:hanging="270"/>
                              <w:jc w:val="both"/>
                              <w:rPr>
                                <w:rFonts w:ascii="Times" w:eastAsia="Batang" w:hAnsi="Times"/>
                                <w:sz w:val="20"/>
                              </w:rPr>
                            </w:pPr>
                            <w:r w:rsidRPr="00D179D0">
                              <w:rPr>
                                <w:rFonts w:ascii="Times" w:eastAsia="Batang" w:hAnsi="Times"/>
                                <w:sz w:val="20"/>
                              </w:rPr>
                              <w:t>FFS: Option-2c (explicit manner): The RS for current beam is explicitly configured by RRC or MAC-CE.</w:t>
                            </w:r>
                          </w:p>
                          <w:p w14:paraId="292DA161" w14:textId="4877015B" w:rsidR="00A2646D" w:rsidRPr="00A2646D" w:rsidRDefault="00A2646D" w:rsidP="003D05B9">
                            <w:pPr>
                              <w:numPr>
                                <w:ilvl w:val="2"/>
                                <w:numId w:val="45"/>
                              </w:numPr>
                              <w:tabs>
                                <w:tab w:val="left" w:pos="1530"/>
                              </w:tabs>
                              <w:snapToGrid w:val="0"/>
                              <w:spacing w:after="0" w:line="240" w:lineRule="auto"/>
                              <w:ind w:left="1530" w:hanging="270"/>
                              <w:jc w:val="both"/>
                              <w:rPr>
                                <w:rFonts w:ascii="Times" w:eastAsia="Batang" w:hAnsi="Times"/>
                                <w:sz w:val="20"/>
                              </w:rPr>
                            </w:pPr>
                            <w:r w:rsidRPr="00D179D0">
                              <w:rPr>
                                <w:rFonts w:ascii="Times" w:eastAsia="Batang" w:hAnsi="Times"/>
                                <w:sz w:val="20"/>
                              </w:rPr>
                              <w:t>Note: SSB or CSI-RS can be configured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3D3C86B" id="Text Box 3" o:spid="_x0000_s1027"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" fillcolor="white [3201]" strokeweight=".5pt">
                <v:textbox style="mso-fit-shape-to-text:t">
                  <w:txbxContent>
                    <w:p w14:paraId="0E9EF192" w14:textId="77777777" w:rsidR="00C52371" w:rsidRPr="008E1DB5" w:rsidRDefault="00C52371" w:rsidP="003D05B9">
                      <w:pPr>
                        <w:overflowPunct w:val="0"/>
                        <w:autoSpaceDE w:val="0"/>
                        <w:autoSpaceDN w:val="0"/>
                        <w:adjustRightInd w:val="0"/>
                        <w:snapToGrid w:val="0"/>
                        <w:spacing w:after="0"/>
                        <w:textAlignment w:val="baseline"/>
                        <w:rPr>
                          <w:rFonts w:ascii="Times" w:eastAsia="Batang" w:hAnsi="Times"/>
                          <w:sz w:val="20"/>
                          <w:highlight w:val="green"/>
                        </w:rPr>
                      </w:pPr>
                      <w:r w:rsidRPr="008E1DB5">
                        <w:rPr>
                          <w:rFonts w:ascii="Times" w:eastAsia="Batang" w:hAnsi="Times"/>
                          <w:b/>
                          <w:bCs/>
                          <w:sz w:val="20"/>
                          <w:highlight w:val="green"/>
                        </w:rPr>
                        <w:t>Agreement</w:t>
                      </w:r>
                    </w:p>
                    <w:p w14:paraId="02A63753" w14:textId="77777777" w:rsidR="00C52371" w:rsidRPr="008E1DB5" w:rsidRDefault="00C52371" w:rsidP="003D05B9">
                      <w:pPr>
                        <w:overflowPunct w:val="0"/>
                        <w:autoSpaceDE w:val="0"/>
                        <w:autoSpaceDN w:val="0"/>
                        <w:adjustRightInd w:val="0"/>
                        <w:snapToGrid w:val="0"/>
                        <w:spacing w:after="0"/>
                        <w:textAlignment w:val="baseline"/>
                        <w:rPr>
                          <w:rFonts w:ascii="Times" w:eastAsia="Batang" w:hAnsi="Times"/>
                          <w:sz w:val="20"/>
                        </w:rPr>
                      </w:pPr>
                      <w:r w:rsidRPr="008E1DB5">
                        <w:rPr>
                          <w:rFonts w:ascii="Times" w:eastAsia="Batang" w:hAnsi="Times"/>
                          <w:sz w:val="20"/>
                        </w:rPr>
                        <w:t>On UE-initiated/event-driven beam reporting, regarding trigger-event detection for beam reporting, at least support Event-2: Quality of at least one new beam, such as L1-RSRP, becomes a threshold value better than the current beam.</w:t>
                      </w:r>
                    </w:p>
                    <w:p w14:paraId="3DA510FE" w14:textId="77777777" w:rsidR="00C52371" w:rsidRPr="008E1DB5" w:rsidRDefault="00C52371" w:rsidP="003D05B9">
                      <w:pPr>
                        <w:numPr>
                          <w:ilvl w:val="0"/>
                          <w:numId w:val="36"/>
                        </w:numPr>
                        <w:snapToGrid w:val="0"/>
                        <w:spacing w:after="0" w:line="240" w:lineRule="auto"/>
                        <w:ind w:left="466" w:hanging="284"/>
                        <w:jc w:val="both"/>
                        <w:rPr>
                          <w:rFonts w:ascii="Times" w:eastAsia="Batang" w:hAnsi="Times"/>
                          <w:sz w:val="20"/>
                        </w:rPr>
                      </w:pPr>
                      <w:r w:rsidRPr="008E1DB5">
                        <w:rPr>
                          <w:rFonts w:ascii="Times" w:eastAsia="Batang" w:hAnsi="Times"/>
                          <w:sz w:val="20"/>
                        </w:rPr>
                        <w:t>At least L1-</w:t>
                      </w:r>
                      <w:r w:rsidRPr="008E1DB5">
                        <w:rPr>
                          <w:rFonts w:ascii="Times" w:eastAsia="Batang" w:hAnsi="Times" w:hint="eastAsia"/>
                          <w:sz w:val="20"/>
                        </w:rPr>
                        <w:t>RSRP</w:t>
                      </w:r>
                      <w:r w:rsidRPr="008E1DB5">
                        <w:rPr>
                          <w:rFonts w:ascii="Times" w:eastAsia="Batang" w:hAnsi="Times"/>
                          <w:sz w:val="20"/>
                        </w:rPr>
                        <w:t xml:space="preserve"> is supported as quality metrics used for Event-2 </w:t>
                      </w:r>
                    </w:p>
                    <w:p w14:paraId="0089AFB4" w14:textId="77777777" w:rsidR="00C52371" w:rsidRPr="008E1DB5" w:rsidRDefault="00C52371" w:rsidP="003D05B9">
                      <w:pPr>
                        <w:numPr>
                          <w:ilvl w:val="1"/>
                          <w:numId w:val="36"/>
                        </w:numPr>
                        <w:snapToGrid w:val="0"/>
                        <w:spacing w:after="0" w:line="240" w:lineRule="auto"/>
                        <w:ind w:left="1440"/>
                        <w:jc w:val="both"/>
                        <w:rPr>
                          <w:rFonts w:ascii="Times" w:eastAsia="Batang" w:hAnsi="Times"/>
                          <w:sz w:val="20"/>
                        </w:rPr>
                      </w:pPr>
                      <w:r w:rsidRPr="008E1DB5">
                        <w:rPr>
                          <w:rFonts w:ascii="Times" w:eastAsia="Batang" w:hAnsi="Times"/>
                          <w:sz w:val="20"/>
                        </w:rPr>
                        <w:t>FFS: How the L1-RSRP is used to determine the triggering event (</w:t>
                      </w:r>
                      <w:proofErr w:type="gramStart"/>
                      <w:r w:rsidRPr="008E1DB5">
                        <w:rPr>
                          <w:rFonts w:ascii="Times" w:eastAsia="Batang" w:hAnsi="Times"/>
                          <w:sz w:val="20"/>
                        </w:rPr>
                        <w:t>e.g.</w:t>
                      </w:r>
                      <w:proofErr w:type="gramEnd"/>
                      <w:r w:rsidRPr="008E1DB5">
                        <w:rPr>
                          <w:rFonts w:ascii="Times" w:eastAsia="Batang" w:hAnsi="Times"/>
                          <w:sz w:val="20"/>
                        </w:rPr>
                        <w:t xml:space="preserve"> timer, counter, filter coefficient)</w:t>
                      </w:r>
                    </w:p>
                    <w:p w14:paraId="3D264530" w14:textId="77777777" w:rsidR="00C52371" w:rsidRPr="008E1DB5" w:rsidRDefault="00C52371" w:rsidP="003D05B9">
                      <w:pPr>
                        <w:numPr>
                          <w:ilvl w:val="1"/>
                          <w:numId w:val="36"/>
                        </w:numPr>
                        <w:snapToGrid w:val="0"/>
                        <w:spacing w:after="0" w:line="240" w:lineRule="auto"/>
                        <w:ind w:left="1440"/>
                        <w:jc w:val="both"/>
                        <w:rPr>
                          <w:rFonts w:ascii="Times" w:eastAsia="Batang" w:hAnsi="Times"/>
                          <w:sz w:val="20"/>
                        </w:rPr>
                      </w:pPr>
                      <w:r w:rsidRPr="008E1DB5">
                        <w:rPr>
                          <w:rFonts w:ascii="Times" w:eastAsia="Batang" w:hAnsi="Times"/>
                          <w:sz w:val="20"/>
                        </w:rPr>
                        <w:t xml:space="preserve">FFS: Whether the network controls how the L1-RSRP is used to determine the triggering event </w:t>
                      </w:r>
                    </w:p>
                    <w:p w14:paraId="00391025" w14:textId="77777777" w:rsidR="00C52371" w:rsidRPr="008E1DB5" w:rsidRDefault="00C52371" w:rsidP="003D05B9">
                      <w:pPr>
                        <w:numPr>
                          <w:ilvl w:val="0"/>
                          <w:numId w:val="36"/>
                        </w:numPr>
                        <w:snapToGrid w:val="0"/>
                        <w:spacing w:after="0" w:line="240" w:lineRule="auto"/>
                        <w:ind w:left="466" w:hanging="284"/>
                        <w:jc w:val="both"/>
                        <w:rPr>
                          <w:rFonts w:ascii="Times" w:eastAsia="Batang" w:hAnsi="Times"/>
                          <w:sz w:val="20"/>
                        </w:rPr>
                      </w:pPr>
                      <w:r w:rsidRPr="008E1DB5">
                        <w:rPr>
                          <w:rFonts w:ascii="Times" w:eastAsia="Batang" w:hAnsi="Times"/>
                          <w:sz w:val="20"/>
                        </w:rPr>
                        <w:t>Regarding RS measurement for the new beam for Event-2, down-select one or more of the following:</w:t>
                      </w:r>
                    </w:p>
                    <w:p w14:paraId="282D01E2" w14:textId="77777777" w:rsidR="00C52371" w:rsidRPr="008E1DB5" w:rsidRDefault="00C52371" w:rsidP="003D05B9">
                      <w:pPr>
                        <w:numPr>
                          <w:ilvl w:val="1"/>
                          <w:numId w:val="36"/>
                        </w:numPr>
                        <w:snapToGrid w:val="0"/>
                        <w:spacing w:after="0" w:line="240" w:lineRule="auto"/>
                        <w:ind w:left="1440"/>
                        <w:jc w:val="both"/>
                        <w:rPr>
                          <w:rFonts w:ascii="Times" w:eastAsia="Batang" w:hAnsi="Times"/>
                          <w:sz w:val="20"/>
                        </w:rPr>
                      </w:pPr>
                      <w:r w:rsidRPr="008E1DB5">
                        <w:rPr>
                          <w:rFonts w:ascii="Times" w:eastAsia="Batang" w:hAnsi="Times"/>
                          <w:sz w:val="20"/>
                        </w:rPr>
                        <w:t xml:space="preserve">Option-3a (explicit manner): The RS(s) for new beam(s) are explicitly configured by RRC (e.g., reusing legacy configuration of RS measurement or in </w:t>
                      </w:r>
                      <w:r w:rsidRPr="008E1DB5">
                        <w:rPr>
                          <w:rFonts w:ascii="Times" w:eastAsia="Batang" w:hAnsi="Times"/>
                          <w:i/>
                          <w:sz w:val="20"/>
                        </w:rPr>
                        <w:t>TCI-State</w:t>
                      </w:r>
                      <w:r w:rsidRPr="008E1DB5">
                        <w:rPr>
                          <w:rFonts w:ascii="Times" w:eastAsia="Batang" w:hAnsi="Times"/>
                          <w:sz w:val="20"/>
                        </w:rPr>
                        <w:t>) or MAC-CE</w:t>
                      </w:r>
                    </w:p>
                    <w:p w14:paraId="61ADF58C" w14:textId="77777777" w:rsidR="00C52371" w:rsidRPr="008E1DB5" w:rsidRDefault="00C52371" w:rsidP="003D05B9">
                      <w:pPr>
                        <w:numPr>
                          <w:ilvl w:val="1"/>
                          <w:numId w:val="36"/>
                        </w:numPr>
                        <w:snapToGrid w:val="0"/>
                        <w:spacing w:after="0" w:line="240" w:lineRule="auto"/>
                        <w:ind w:left="1440"/>
                        <w:jc w:val="both"/>
                        <w:rPr>
                          <w:rFonts w:ascii="Times" w:eastAsia="Batang" w:hAnsi="Times"/>
                          <w:sz w:val="20"/>
                        </w:rPr>
                      </w:pPr>
                      <w:r w:rsidRPr="008E1DB5">
                        <w:rPr>
                          <w:rFonts w:ascii="Times" w:eastAsia="Batang" w:hAnsi="Times"/>
                          <w:sz w:val="20"/>
                        </w:rPr>
                        <w:t>Option-3b (implicit manner): The RS(s) for new beam(s) are implicitly derived from QCL RS(s) of activated TCI state(s).</w:t>
                      </w:r>
                    </w:p>
                    <w:p w14:paraId="69B1D7CB" w14:textId="77777777" w:rsidR="00C52371" w:rsidRPr="008E1DB5" w:rsidRDefault="00C52371" w:rsidP="003D05B9">
                      <w:pPr>
                        <w:numPr>
                          <w:ilvl w:val="1"/>
                          <w:numId w:val="36"/>
                        </w:numPr>
                        <w:snapToGrid w:val="0"/>
                        <w:spacing w:after="0" w:line="240" w:lineRule="auto"/>
                        <w:ind w:left="1440"/>
                        <w:jc w:val="both"/>
                        <w:rPr>
                          <w:rFonts w:ascii="Times" w:eastAsia="Batang" w:hAnsi="Times"/>
                          <w:sz w:val="20"/>
                        </w:rPr>
                      </w:pPr>
                      <w:r w:rsidRPr="008E1DB5">
                        <w:rPr>
                          <w:rFonts w:ascii="Times" w:eastAsia="Batang" w:hAnsi="Times"/>
                          <w:sz w:val="20"/>
                        </w:rPr>
                        <w:t>Option-3c (implicit</w:t>
                      </w:r>
                      <w:r w:rsidRPr="008E1DB5">
                        <w:rPr>
                          <w:rFonts w:ascii="Times" w:eastAsia="Batang" w:hAnsi="Times"/>
                          <w:color w:val="FF0000"/>
                          <w:sz w:val="20"/>
                        </w:rPr>
                        <w:t xml:space="preserve"> </w:t>
                      </w:r>
                      <w:r w:rsidRPr="008E1DB5">
                        <w:rPr>
                          <w:rFonts w:ascii="Times" w:eastAsia="Batang" w:hAnsi="Times"/>
                          <w:sz w:val="20"/>
                        </w:rPr>
                        <w:t>manner): The RS(s) for new beam(s) are implicitly derived from QCL RS(s) of configured TCI state(s).</w:t>
                      </w:r>
                    </w:p>
                    <w:p w14:paraId="66B08213" w14:textId="77777777" w:rsidR="00C52371" w:rsidRPr="008E1DB5" w:rsidRDefault="00C52371" w:rsidP="003D05B9">
                      <w:pPr>
                        <w:numPr>
                          <w:ilvl w:val="0"/>
                          <w:numId w:val="36"/>
                        </w:numPr>
                        <w:snapToGrid w:val="0"/>
                        <w:spacing w:after="0" w:line="240" w:lineRule="auto"/>
                        <w:ind w:left="466" w:hanging="284"/>
                        <w:jc w:val="both"/>
                        <w:rPr>
                          <w:rFonts w:ascii="Times" w:eastAsia="Batang" w:hAnsi="Times"/>
                          <w:sz w:val="20"/>
                        </w:rPr>
                      </w:pPr>
                      <w:r w:rsidRPr="008E1DB5">
                        <w:rPr>
                          <w:rFonts w:ascii="Times" w:eastAsia="Batang" w:hAnsi="Times"/>
                          <w:sz w:val="20"/>
                        </w:rPr>
                        <w:t xml:space="preserve">Note-1: ‘New/current beam’ is for discussion purpose. </w:t>
                      </w:r>
                    </w:p>
                    <w:p w14:paraId="1C7B125C" w14:textId="77777777" w:rsidR="00C52371" w:rsidRPr="008E1DB5" w:rsidRDefault="00C52371" w:rsidP="003D05B9">
                      <w:pPr>
                        <w:numPr>
                          <w:ilvl w:val="0"/>
                          <w:numId w:val="36"/>
                        </w:numPr>
                        <w:snapToGrid w:val="0"/>
                        <w:spacing w:after="0" w:line="240" w:lineRule="auto"/>
                        <w:ind w:left="466" w:hanging="284"/>
                        <w:jc w:val="both"/>
                        <w:rPr>
                          <w:rFonts w:ascii="Times" w:eastAsia="Batang" w:hAnsi="Times"/>
                          <w:sz w:val="20"/>
                        </w:rPr>
                      </w:pPr>
                      <w:r w:rsidRPr="008E1DB5">
                        <w:rPr>
                          <w:rFonts w:ascii="Times" w:eastAsia="Batang" w:hAnsi="Times"/>
                          <w:sz w:val="20"/>
                        </w:rPr>
                        <w:t>Note-2: Other trigger events/quality metrics (e.g., L1-SINR) are not precluded.</w:t>
                      </w:r>
                    </w:p>
                    <w:p w14:paraId="1FC720BE" w14:textId="7E44D224" w:rsidR="00164B11" w:rsidRPr="00A2646D" w:rsidRDefault="00C52371" w:rsidP="003D05B9">
                      <w:pPr>
                        <w:numPr>
                          <w:ilvl w:val="0"/>
                          <w:numId w:val="36"/>
                        </w:numPr>
                        <w:snapToGrid w:val="0"/>
                        <w:spacing w:after="0" w:line="240" w:lineRule="auto"/>
                        <w:ind w:left="466" w:hanging="284"/>
                        <w:jc w:val="both"/>
                        <w:rPr>
                          <w:rFonts w:ascii="Times" w:eastAsia="MS Mincho" w:hAnsi="Times"/>
                        </w:rPr>
                      </w:pPr>
                      <w:r w:rsidRPr="00C52371">
                        <w:rPr>
                          <w:rFonts w:ascii="Times" w:eastAsia="Batang" w:hAnsi="Times"/>
                          <w:sz w:val="20"/>
                        </w:rPr>
                        <w:t>Note-3: For above implicit manner(s), if there are two QCL RSs in a TCI state, the measurement RS is derived from RS w.r.t. QCL-TypeD, if applicable.</w:t>
                      </w:r>
                    </w:p>
                    <w:p w14:paraId="26F1CF92" w14:textId="77777777" w:rsidR="00A2646D" w:rsidRDefault="00A2646D" w:rsidP="003D05B9">
                      <w:pPr>
                        <w:snapToGrid w:val="0"/>
                        <w:spacing w:after="0" w:line="240" w:lineRule="auto"/>
                        <w:jc w:val="both"/>
                        <w:rPr>
                          <w:rFonts w:ascii="Times" w:eastAsia="Batang" w:hAnsi="Times"/>
                          <w:sz w:val="20"/>
                        </w:rPr>
                      </w:pPr>
                    </w:p>
                    <w:p w14:paraId="5694BEA9" w14:textId="77777777" w:rsidR="00A2646D" w:rsidRPr="00D179D0" w:rsidRDefault="00A2646D" w:rsidP="003D05B9">
                      <w:pPr>
                        <w:overflowPunct w:val="0"/>
                        <w:autoSpaceDE w:val="0"/>
                        <w:autoSpaceDN w:val="0"/>
                        <w:adjustRightInd w:val="0"/>
                        <w:snapToGrid w:val="0"/>
                        <w:spacing w:after="0"/>
                        <w:textAlignment w:val="baseline"/>
                        <w:rPr>
                          <w:rFonts w:ascii="Times" w:eastAsia="Batang" w:hAnsi="Times"/>
                          <w:color w:val="000000"/>
                          <w:sz w:val="20"/>
                          <w:highlight w:val="green"/>
                        </w:rPr>
                      </w:pPr>
                      <w:r w:rsidRPr="00D179D0">
                        <w:rPr>
                          <w:rFonts w:ascii="Times" w:eastAsia="Batang" w:hAnsi="Times"/>
                          <w:b/>
                          <w:bCs/>
                          <w:color w:val="000000"/>
                          <w:sz w:val="20"/>
                          <w:highlight w:val="green"/>
                        </w:rPr>
                        <w:t>Agreement</w:t>
                      </w:r>
                    </w:p>
                    <w:p w14:paraId="23632A9E" w14:textId="77777777" w:rsidR="00A2646D" w:rsidRPr="00D179D0" w:rsidRDefault="00A2646D" w:rsidP="003D05B9">
                      <w:pPr>
                        <w:snapToGrid w:val="0"/>
                        <w:spacing w:after="0"/>
                        <w:jc w:val="both"/>
                        <w:rPr>
                          <w:rFonts w:ascii="Times" w:eastAsia="Batang" w:hAnsi="Times"/>
                          <w:color w:val="000000"/>
                          <w:sz w:val="20"/>
                        </w:rPr>
                      </w:pPr>
                      <w:r w:rsidRPr="00D179D0">
                        <w:rPr>
                          <w:rFonts w:ascii="Times" w:eastAsia="Batang" w:hAnsi="Times"/>
                          <w:sz w:val="20"/>
                        </w:rPr>
                        <w:t xml:space="preserve">On UE-initiated/event-driven beam reporting, regarding Event-2, ‘current beam’ is </w:t>
                      </w:r>
                      <w:r w:rsidRPr="00D179D0">
                        <w:rPr>
                          <w:rFonts w:ascii="Times" w:eastAsia="Batang" w:hAnsi="Times"/>
                          <w:color w:val="000000"/>
                          <w:sz w:val="20"/>
                        </w:rPr>
                        <w:t>a beam corresponding to the indicated TCI state.</w:t>
                      </w:r>
                    </w:p>
                    <w:p w14:paraId="2E66C558" w14:textId="77777777" w:rsidR="00A2646D" w:rsidRPr="00D179D0" w:rsidRDefault="00A2646D" w:rsidP="003D05B9">
                      <w:pPr>
                        <w:numPr>
                          <w:ilvl w:val="0"/>
                          <w:numId w:val="36"/>
                        </w:numPr>
                        <w:snapToGrid w:val="0"/>
                        <w:spacing w:after="0" w:line="240" w:lineRule="auto"/>
                        <w:ind w:left="466" w:hanging="284"/>
                        <w:jc w:val="both"/>
                        <w:rPr>
                          <w:rFonts w:ascii="Times" w:eastAsia="Batang" w:hAnsi="Times"/>
                          <w:sz w:val="20"/>
                        </w:rPr>
                      </w:pPr>
                      <w:r w:rsidRPr="00D179D0">
                        <w:rPr>
                          <w:rFonts w:ascii="Times" w:eastAsia="Batang" w:hAnsi="Times"/>
                          <w:sz w:val="20"/>
                        </w:rPr>
                        <w:t>Regarding RS measurement for the current beam for Event-2, Option-2a is supported:</w:t>
                      </w:r>
                    </w:p>
                    <w:p w14:paraId="37AD818F" w14:textId="77777777" w:rsidR="00A2646D" w:rsidRPr="00D179D0" w:rsidRDefault="00A2646D" w:rsidP="003D05B9">
                      <w:pPr>
                        <w:numPr>
                          <w:ilvl w:val="1"/>
                          <w:numId w:val="36"/>
                        </w:numPr>
                        <w:snapToGrid w:val="0"/>
                        <w:spacing w:after="0" w:line="240" w:lineRule="auto"/>
                        <w:ind w:left="990" w:hanging="270"/>
                        <w:jc w:val="both"/>
                        <w:rPr>
                          <w:rFonts w:ascii="Times" w:eastAsia="Batang" w:hAnsi="Times"/>
                          <w:sz w:val="20"/>
                        </w:rPr>
                      </w:pPr>
                      <w:r w:rsidRPr="00D179D0">
                        <w:rPr>
                          <w:rFonts w:ascii="Times" w:eastAsia="Batang" w:hAnsi="Times"/>
                          <w:sz w:val="20"/>
                        </w:rPr>
                        <w:t>Option-2a (implicit manner): The RS for current beam is implicitly derived from a QCL RS of indicated TCI state.</w:t>
                      </w:r>
                    </w:p>
                    <w:p w14:paraId="16501475" w14:textId="77777777" w:rsidR="00A2646D" w:rsidRPr="00A2646D" w:rsidRDefault="00A2646D" w:rsidP="003D05B9">
                      <w:pPr>
                        <w:numPr>
                          <w:ilvl w:val="2"/>
                          <w:numId w:val="45"/>
                        </w:numPr>
                        <w:tabs>
                          <w:tab w:val="left" w:pos="1530"/>
                        </w:tabs>
                        <w:snapToGrid w:val="0"/>
                        <w:spacing w:after="0" w:line="240" w:lineRule="auto"/>
                        <w:ind w:left="1530" w:hanging="270"/>
                        <w:jc w:val="both"/>
                        <w:rPr>
                          <w:rFonts w:ascii="Times" w:eastAsia="Batang" w:hAnsi="Times"/>
                          <w:sz w:val="20"/>
                        </w:rPr>
                      </w:pPr>
                      <w:r w:rsidRPr="00A2646D">
                        <w:rPr>
                          <w:rFonts w:ascii="Times" w:eastAsia="Batang" w:hAnsi="Times"/>
                          <w:sz w:val="20"/>
                        </w:rPr>
                        <w:t>FFS: The RS for current beam can be either the QCL RS in the indicated TCI state or the SSB which is QCLed with the QCL RS in the indicated TCI state.</w:t>
                      </w:r>
                    </w:p>
                    <w:p w14:paraId="192D8740" w14:textId="77777777" w:rsidR="00A2646D" w:rsidRPr="00D179D0" w:rsidRDefault="00A2646D" w:rsidP="003D05B9">
                      <w:pPr>
                        <w:numPr>
                          <w:ilvl w:val="1"/>
                          <w:numId w:val="36"/>
                        </w:numPr>
                        <w:snapToGrid w:val="0"/>
                        <w:spacing w:after="0" w:line="240" w:lineRule="auto"/>
                        <w:ind w:left="990" w:hanging="270"/>
                        <w:jc w:val="both"/>
                        <w:rPr>
                          <w:rFonts w:ascii="Times" w:eastAsia="Batang" w:hAnsi="Times"/>
                          <w:sz w:val="20"/>
                        </w:rPr>
                      </w:pPr>
                      <w:r w:rsidRPr="00D179D0">
                        <w:rPr>
                          <w:rFonts w:ascii="Times" w:eastAsia="Batang" w:hAnsi="Times"/>
                          <w:sz w:val="20"/>
                        </w:rPr>
                        <w:t>FFS: Option-2c (explicit manner): The RS for current beam is explicitly configured by RRC or MAC-CE.</w:t>
                      </w:r>
                    </w:p>
                    <w:p w14:paraId="292DA161" w14:textId="4877015B" w:rsidR="00A2646D" w:rsidRPr="00A2646D" w:rsidRDefault="00A2646D" w:rsidP="003D05B9">
                      <w:pPr>
                        <w:numPr>
                          <w:ilvl w:val="2"/>
                          <w:numId w:val="45"/>
                        </w:numPr>
                        <w:tabs>
                          <w:tab w:val="left" w:pos="1530"/>
                        </w:tabs>
                        <w:snapToGrid w:val="0"/>
                        <w:spacing w:after="0" w:line="240" w:lineRule="auto"/>
                        <w:ind w:left="1530" w:hanging="270"/>
                        <w:jc w:val="both"/>
                        <w:rPr>
                          <w:rFonts w:ascii="Times" w:eastAsia="Batang" w:hAnsi="Times"/>
                          <w:sz w:val="20"/>
                        </w:rPr>
                      </w:pPr>
                      <w:r w:rsidRPr="00D179D0">
                        <w:rPr>
                          <w:rFonts w:ascii="Times" w:eastAsia="Batang" w:hAnsi="Times"/>
                          <w:sz w:val="20"/>
                        </w:rPr>
                        <w:t>Note: SSB or CSI-RS can be configured</w:t>
                      </w:r>
                    </w:p>
                  </w:txbxContent>
                </v:textbox>
                <w10:anchorlock/>
              </v:shape>
            </w:pict>
          </mc:Fallback>
        </mc:AlternateContent>
      </w:r>
    </w:p>
    <w:p w14:paraId="03F79C4E" w14:textId="21629A5B" w:rsidR="001C7828" w:rsidRDefault="002623B8" w:rsidP="001C7828">
      <w:pPr>
        <w:pStyle w:val="BodyText"/>
      </w:pPr>
      <w:r>
        <w:rPr>
          <w:lang w:val="en-US"/>
        </w:rPr>
        <w:t xml:space="preserve">The first FFS in </w:t>
      </w:r>
      <w:r w:rsidR="00E81C32">
        <w:rPr>
          <w:lang w:val="en-US"/>
        </w:rPr>
        <w:t xml:space="preserve">the first agreement is related to how the L1-RSRP </w:t>
      </w:r>
      <w:r w:rsidR="007A25B6">
        <w:rPr>
          <w:lang w:val="en-US"/>
        </w:rPr>
        <w:t>is used to determine the triggering event.</w:t>
      </w:r>
      <w:r w:rsidR="00DF4786">
        <w:rPr>
          <w:lang w:val="en-US"/>
        </w:rPr>
        <w:t xml:space="preserve"> </w:t>
      </w:r>
      <w:r w:rsidR="00BA7BA5">
        <w:rPr>
          <w:lang w:val="en-US"/>
        </w:rPr>
        <w:t xml:space="preserve">One option is to directly use the L1-RSRP in the event – if the </w:t>
      </w:r>
      <w:r w:rsidR="00F43BBC">
        <w:rPr>
          <w:lang w:val="en-US"/>
        </w:rPr>
        <w:t xml:space="preserve">L1-RSRP of a new beam becomes threshold better than the current beam, the event is immediately triggered. The </w:t>
      </w:r>
      <w:r w:rsidR="003B12AB">
        <w:rPr>
          <w:lang w:val="en-US"/>
        </w:rPr>
        <w:t xml:space="preserve">other </w:t>
      </w:r>
      <w:r w:rsidR="00F43BBC">
        <w:rPr>
          <w:lang w:val="en-US"/>
        </w:rPr>
        <w:t xml:space="preserve">option is </w:t>
      </w:r>
      <w:r w:rsidR="00B61D8A">
        <w:rPr>
          <w:lang w:val="en-US"/>
        </w:rPr>
        <w:t>to require that the UE performs some operation based on the measured L1-RSRP, for example additional filtering</w:t>
      </w:r>
      <w:r w:rsidR="001C7828">
        <w:rPr>
          <w:lang w:val="en-US"/>
        </w:rPr>
        <w:t xml:space="preserve">. </w:t>
      </w:r>
      <w:r w:rsidR="001C7828">
        <w:t xml:space="preserve">With filtering, the event is not necessarily triggered on a single measurement sample: instead, multiple measurement samples can be considered, which reduces the risk to trigger an event, and potentially a TCI state update based on an erroneous measurement sample. Note that if the event is designed carefully, a large fraction of the UE-initiated reports </w:t>
      </w:r>
      <w:r w:rsidR="001C7828" w:rsidRPr="001C7828">
        <w:rPr>
          <w:i/>
          <w:iCs/>
        </w:rPr>
        <w:t>should</w:t>
      </w:r>
      <w:r w:rsidR="001C7828">
        <w:t xml:space="preserve"> lead to a NW action, typically a TCI state switch.  </w:t>
      </w:r>
    </w:p>
    <w:p w14:paraId="4D34131C" w14:textId="77777777" w:rsidR="001C7828" w:rsidRDefault="001C7828" w:rsidP="001C7828">
      <w:pPr>
        <w:pStyle w:val="BodyText"/>
      </w:pPr>
      <w:r>
        <w:t>If a beam report should result in a TCI state update, spurious reports must be avoided. There are two main reasons for such spurious reports:</w:t>
      </w:r>
    </w:p>
    <w:p w14:paraId="61CDEA8B" w14:textId="77777777" w:rsidR="001C7828" w:rsidRDefault="001C7828" w:rsidP="001C7828">
      <w:pPr>
        <w:pStyle w:val="ListBullet"/>
      </w:pPr>
      <w:r>
        <w:t>Fast fading: TCI states should not be updated based on fast fading, since such pathloss changes are not persistent. If the TCI state is updated based on fast fading, there is a large risk that the TCI state must be reverted more or less immediately.</w:t>
      </w:r>
    </w:p>
    <w:p w14:paraId="33ABBA60" w14:textId="1F837A53" w:rsidR="001C7828" w:rsidRDefault="001C7828" w:rsidP="001C7828">
      <w:pPr>
        <w:pStyle w:val="ListBullet"/>
      </w:pPr>
      <w:r>
        <w:t>Measurement errors: The beam measurements are associated with measurement errors. Acting on a single (erroneous) beam measurement should be avoided. Note that the RAN4 requirements on L1-RSRP and L1-SINR (</w:t>
      </w:r>
      <w:r>
        <w:fldChar w:fldCharType="begin"/>
      </w:r>
      <w:r>
        <w:instrText xml:space="preserve"> REF _Ref158023070 \r \h </w:instrText>
      </w:r>
      <w:r>
        <w:fldChar w:fldCharType="separate"/>
      </w:r>
      <w:r w:rsidR="00AD1405">
        <w:t>[3]</w:t>
      </w:r>
      <w:r>
        <w:fldChar w:fldCharType="end"/>
      </w:r>
      <w:r>
        <w:t>, section 10.1.19) are quite relaxed.</w:t>
      </w:r>
    </w:p>
    <w:p w14:paraId="5E19D395" w14:textId="77777777" w:rsidR="001C7828" w:rsidRDefault="001C7828" w:rsidP="001C7828">
      <w:pPr>
        <w:pStyle w:val="BodyText"/>
      </w:pPr>
      <w:r>
        <w:t xml:space="preserve">Without proper consideration of these two aspects, there is a clear risk for unnecessary beam reports, and subsequent </w:t>
      </w:r>
      <w:r w:rsidRPr="00B83E47">
        <w:rPr>
          <w:i/>
        </w:rPr>
        <w:t>ping-pong</w:t>
      </w:r>
      <w:r>
        <w:t xml:space="preserve"> TCI state updates, which should be avoided.</w:t>
      </w:r>
    </w:p>
    <w:p w14:paraId="1FD6EBC0" w14:textId="69D88EBC" w:rsidR="001C7828" w:rsidRDefault="001C7828" w:rsidP="001C7828">
      <w:pPr>
        <w:pStyle w:val="BodyText"/>
      </w:pPr>
      <w:r>
        <w:t xml:space="preserve">The issue of spurious RSRP measurements were acknowledged in the design of the event-driven reporting for L3 mobility, already in 3G. The solution is based on IIR filtering of the RSRP measurements, and to trigger a report, the filtered measurements must fulfil the condition for a </w:t>
      </w:r>
      <w:r>
        <w:lastRenderedPageBreak/>
        <w:t xml:space="preserve">configured time, the </w:t>
      </w:r>
      <w:r>
        <w:rPr>
          <w:i/>
          <w:iCs/>
        </w:rPr>
        <w:t xml:space="preserve">time-to-trigger. </w:t>
      </w:r>
      <w:r>
        <w:t xml:space="preserve">With these two measures, the number of spurious reports and ping-pong handovers is reduced. </w:t>
      </w:r>
    </w:p>
    <w:p w14:paraId="6C28E9D7" w14:textId="455B8E62" w:rsidR="001C7828" w:rsidRDefault="001C7828" w:rsidP="001C7828">
      <w:pPr>
        <w:pStyle w:val="BodyText"/>
        <w:rPr>
          <w:lang w:val="en-US"/>
        </w:rPr>
      </w:pPr>
      <w:r>
        <w:t>Another type of filtering is used for beam failure detection, where</w:t>
      </w:r>
      <w:r w:rsidRPr="003B3A71">
        <w:t xml:space="preserve"> the UE evaluates the quality of a specific reference signal, and </w:t>
      </w:r>
      <w:r>
        <w:t xml:space="preserve">only </w:t>
      </w:r>
      <w:r w:rsidRPr="003B3A71">
        <w:t>if the quality of that reference signal consecutively falls below a certain threshold a certain number of times, the UE declares beam failure</w:t>
      </w:r>
      <w:r>
        <w:t>: a single measurement is not enough to trigger beam failure</w:t>
      </w:r>
      <w:r w:rsidR="00720E9A">
        <w:rPr>
          <w:lang w:val="en-US"/>
        </w:rPr>
        <w:t xml:space="preserve">, or by requiring that multiple consecutive measurement </w:t>
      </w:r>
      <w:r w:rsidR="00AB55AF">
        <w:rPr>
          <w:lang w:val="en-US"/>
        </w:rPr>
        <w:t xml:space="preserve">of a new beam is threshold better than the current beam. </w:t>
      </w:r>
    </w:p>
    <w:p w14:paraId="41CE9212" w14:textId="77777777" w:rsidR="001C7828" w:rsidRDefault="001C7828" w:rsidP="001C7828">
      <w:pPr>
        <w:pStyle w:val="Observation"/>
      </w:pPr>
      <w:bookmarkStart w:id="9" w:name="_Ref165381947"/>
      <w:bookmarkStart w:id="10" w:name="_Toc166242045"/>
      <w:r>
        <w:t>The L3 filtering and the beam failure detection counter are two examples of filtering.</w:t>
      </w:r>
      <w:bookmarkEnd w:id="9"/>
      <w:bookmarkEnd w:id="10"/>
    </w:p>
    <w:p w14:paraId="2CC68539" w14:textId="69B18AE7" w:rsidR="001C7828" w:rsidRDefault="001C7828" w:rsidP="001C7828">
      <w:pPr>
        <w:pStyle w:val="BodyText"/>
      </w:pPr>
      <w:r>
        <w:t xml:space="preserve">In </w:t>
      </w:r>
      <w:r w:rsidR="00DD5F22">
        <w:fldChar w:fldCharType="begin"/>
      </w:r>
      <w:r w:rsidR="00DD5F22">
        <w:instrText xml:space="preserve"> REF _Ref165561216 \h </w:instrText>
      </w:r>
      <w:r w:rsidR="00DD5F22">
        <w:fldChar w:fldCharType="separate"/>
      </w:r>
      <w:r w:rsidR="00AD1405">
        <w:t xml:space="preserve">Figure </w:t>
      </w:r>
      <w:r w:rsidR="00AD1405">
        <w:rPr>
          <w:noProof/>
        </w:rPr>
        <w:t>1</w:t>
      </w:r>
      <w:r w:rsidR="00DD5F22">
        <w:fldChar w:fldCharType="end"/>
      </w:r>
      <w:r w:rsidR="004F160E">
        <w:rPr>
          <w:lang w:val="en-GB"/>
        </w:rPr>
        <w:t xml:space="preserve"> </w:t>
      </w:r>
      <w:r>
        <w:t>we illustrate the issues related to spurious RSRP variations. The figure shows a six-minute measurement of RSRP in a mmW system for a pedestrian UE. The DL data is transmitted in 200ms bursts, during which the UE reports measurements every 40ms which the NW may use to update the beam.</w:t>
      </w:r>
    </w:p>
    <w:p w14:paraId="56F19686" w14:textId="77777777" w:rsidR="001C7828" w:rsidRDefault="001C7828" w:rsidP="001C7828">
      <w:pPr>
        <w:pStyle w:val="TH"/>
      </w:pPr>
      <w:r w:rsidRPr="003074F5">
        <w:rPr>
          <w:noProof/>
        </w:rPr>
        <w:drawing>
          <wp:inline distT="0" distB="0" distL="0" distR="0" wp14:anchorId="38AC712C" wp14:editId="4A7E6D37">
            <wp:extent cx="5473700" cy="267126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2830" cy="2675717"/>
                    </a:xfrm>
                    <a:prstGeom prst="rect">
                      <a:avLst/>
                    </a:prstGeom>
                    <a:noFill/>
                    <a:ln>
                      <a:noFill/>
                    </a:ln>
                  </pic:spPr>
                </pic:pic>
              </a:graphicData>
            </a:graphic>
          </wp:inline>
        </w:drawing>
      </w:r>
    </w:p>
    <w:p w14:paraId="0D288313" w14:textId="35741CD1" w:rsidR="001C7828" w:rsidRPr="003F4727" w:rsidRDefault="001C7828" w:rsidP="001C7828">
      <w:pPr>
        <w:pStyle w:val="TF"/>
        <w:rPr>
          <w:lang w:val="en-US"/>
        </w:rPr>
      </w:pPr>
      <w:bookmarkStart w:id="11" w:name="_Ref165561216"/>
      <w:r>
        <w:t xml:space="preserve">Figure </w:t>
      </w:r>
      <w:r w:rsidR="00647620">
        <w:fldChar w:fldCharType="begin"/>
      </w:r>
      <w:r w:rsidR="00647620">
        <w:instrText xml:space="preserve"> SEQ Figure \* ARABIC </w:instrText>
      </w:r>
      <w:r w:rsidR="00647620">
        <w:fldChar w:fldCharType="separate"/>
      </w:r>
      <w:r w:rsidR="00AD1405">
        <w:rPr>
          <w:noProof/>
        </w:rPr>
        <w:t>1</w:t>
      </w:r>
      <w:r w:rsidR="00647620">
        <w:rPr>
          <w:noProof/>
        </w:rPr>
        <w:fldChar w:fldCharType="end"/>
      </w:r>
      <w:bookmarkEnd w:id="11"/>
      <w:r>
        <w:t xml:space="preserve">: </w:t>
      </w:r>
      <w:r>
        <w:rPr>
          <w:lang w:val="en-US"/>
        </w:rPr>
        <w:t>Illustration of RSRP for a pedestrian UE. Note that the UE sometimes fails to measure the SSB RSRP.</w:t>
      </w:r>
    </w:p>
    <w:p w14:paraId="6639350F" w14:textId="7FF64DF0" w:rsidR="001C7828" w:rsidRDefault="001C7828" w:rsidP="001C7828">
      <w:pPr>
        <w:pStyle w:val="BodyText"/>
      </w:pPr>
      <w:r>
        <w:t>A zoomed-in picture of one 200ms burst is depicted in</w:t>
      </w:r>
      <w:r w:rsidR="00426B0A">
        <w:rPr>
          <w:lang w:val="en-GB"/>
        </w:rPr>
        <w:t xml:space="preserve"> </w:t>
      </w:r>
      <w:r w:rsidR="00426B0A">
        <w:rPr>
          <w:lang w:val="en-GB"/>
        </w:rPr>
        <w:fldChar w:fldCharType="begin"/>
      </w:r>
      <w:r w:rsidR="00426B0A">
        <w:rPr>
          <w:lang w:val="en-GB"/>
        </w:rPr>
        <w:instrText xml:space="preserve"> REF _Ref165639290 \h </w:instrText>
      </w:r>
      <w:r w:rsidR="00426B0A">
        <w:rPr>
          <w:lang w:val="en-GB"/>
        </w:rPr>
      </w:r>
      <w:r w:rsidR="00426B0A">
        <w:rPr>
          <w:lang w:val="en-GB"/>
        </w:rPr>
        <w:fldChar w:fldCharType="separate"/>
      </w:r>
      <w:r w:rsidR="00AD1405">
        <w:t xml:space="preserve">Figure </w:t>
      </w:r>
      <w:r w:rsidR="00AD1405">
        <w:rPr>
          <w:noProof/>
        </w:rPr>
        <w:t>2</w:t>
      </w:r>
      <w:r w:rsidR="00426B0A">
        <w:rPr>
          <w:lang w:val="en-GB"/>
        </w:rPr>
        <w:fldChar w:fldCharType="end"/>
      </w:r>
      <w:r>
        <w:t>.</w:t>
      </w:r>
    </w:p>
    <w:p w14:paraId="3BB57364" w14:textId="77777777" w:rsidR="001C7828" w:rsidRDefault="001C7828" w:rsidP="001C7828">
      <w:pPr>
        <w:pStyle w:val="TH"/>
      </w:pPr>
      <w:r w:rsidRPr="00F57429">
        <w:rPr>
          <w:noProof/>
        </w:rPr>
        <w:drawing>
          <wp:inline distT="0" distB="0" distL="0" distR="0" wp14:anchorId="6F30B4B7" wp14:editId="3A91B33D">
            <wp:extent cx="2787650" cy="2089908"/>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5528" cy="2095814"/>
                    </a:xfrm>
                    <a:prstGeom prst="rect">
                      <a:avLst/>
                    </a:prstGeom>
                    <a:noFill/>
                    <a:ln>
                      <a:noFill/>
                    </a:ln>
                  </pic:spPr>
                </pic:pic>
              </a:graphicData>
            </a:graphic>
          </wp:inline>
        </w:drawing>
      </w:r>
      <w:r>
        <w:t xml:space="preserve"> </w:t>
      </w:r>
    </w:p>
    <w:p w14:paraId="3B188F3B" w14:textId="6019D2EA" w:rsidR="001C7828" w:rsidRPr="003074F5" w:rsidRDefault="001C7828" w:rsidP="001C7828">
      <w:pPr>
        <w:pStyle w:val="TF"/>
        <w:rPr>
          <w:lang w:val="en-US"/>
        </w:rPr>
      </w:pPr>
      <w:bookmarkStart w:id="12" w:name="_Ref165639290"/>
      <w:r>
        <w:t xml:space="preserve">Figure </w:t>
      </w:r>
      <w:r w:rsidR="00647620">
        <w:fldChar w:fldCharType="begin"/>
      </w:r>
      <w:r w:rsidR="00647620">
        <w:instrText xml:space="preserve"> SEQ Figure \* ARABIC </w:instrText>
      </w:r>
      <w:r w:rsidR="00647620">
        <w:fldChar w:fldCharType="separate"/>
      </w:r>
      <w:r w:rsidR="00AD1405">
        <w:rPr>
          <w:noProof/>
        </w:rPr>
        <w:t>2</w:t>
      </w:r>
      <w:r w:rsidR="00647620">
        <w:rPr>
          <w:noProof/>
        </w:rPr>
        <w:fldChar w:fldCharType="end"/>
      </w:r>
      <w:bookmarkEnd w:id="12"/>
      <w:r>
        <w:t xml:space="preserve">: </w:t>
      </w:r>
      <w:r>
        <w:rPr>
          <w:lang w:val="en-US"/>
        </w:rPr>
        <w:t xml:space="preserve">Illustration of RSRP for a pedestrian UE during 200ms. During this time, the UE has moved around 18 cm. </w:t>
      </w:r>
    </w:p>
    <w:p w14:paraId="383BA459" w14:textId="7C8341B7" w:rsidR="001C7828" w:rsidRDefault="001C7828" w:rsidP="001C7828">
      <w:pPr>
        <w:pStyle w:val="BodyText"/>
      </w:pPr>
      <w:r>
        <w:lastRenderedPageBreak/>
        <w:t>From</w:t>
      </w:r>
      <w:r w:rsidR="00695DBD">
        <w:rPr>
          <w:lang w:val="en-GB"/>
        </w:rPr>
        <w:t xml:space="preserve"> </w:t>
      </w:r>
      <w:r w:rsidR="00695DBD">
        <w:rPr>
          <w:lang w:val="en-GB"/>
        </w:rPr>
        <w:fldChar w:fldCharType="begin"/>
      </w:r>
      <w:r w:rsidR="00695DBD">
        <w:rPr>
          <w:lang w:val="en-GB"/>
        </w:rPr>
        <w:instrText xml:space="preserve"> REF _Ref165639290 \h </w:instrText>
      </w:r>
      <w:r w:rsidR="00695DBD">
        <w:rPr>
          <w:lang w:val="en-GB"/>
        </w:rPr>
      </w:r>
      <w:r w:rsidR="00695DBD">
        <w:rPr>
          <w:lang w:val="en-GB"/>
        </w:rPr>
        <w:fldChar w:fldCharType="separate"/>
      </w:r>
      <w:r w:rsidR="00AD1405">
        <w:t xml:space="preserve">Figure </w:t>
      </w:r>
      <w:r w:rsidR="00AD1405">
        <w:rPr>
          <w:noProof/>
        </w:rPr>
        <w:t>2</w:t>
      </w:r>
      <w:r w:rsidR="00695DBD">
        <w:rPr>
          <w:lang w:val="en-GB"/>
        </w:rPr>
        <w:fldChar w:fldCharType="end"/>
      </w:r>
      <w:r>
        <w:t>, we realize that the RSRP may very well vary significantly, without moving across the beam pattern: based on these RSRP measurements, the NW should not change the Tx beam – and it does not, since the NW applies additional logic based on the measurement reports.</w:t>
      </w:r>
    </w:p>
    <w:p w14:paraId="631CC2F8" w14:textId="77777777" w:rsidR="001C7828" w:rsidRDefault="001C7828" w:rsidP="001C7828">
      <w:pPr>
        <w:pStyle w:val="BodyText"/>
      </w:pPr>
      <w:r>
        <w:t xml:space="preserve">Introducing filtering may lead to that the report is delayed. This may be a problem in certain cases. It is thus not a good idea to always filter the measurements: when and how to apply filtering should be up to NW configuration. In some cases, the NW may choose to apply filtering, in others not. The specification should allow both options. Based on this, we propose </w:t>
      </w:r>
    </w:p>
    <w:p w14:paraId="61709FB9" w14:textId="77777777" w:rsidR="001C7828" w:rsidRDefault="001C7828" w:rsidP="001C7828">
      <w:pPr>
        <w:pStyle w:val="Proposal"/>
      </w:pPr>
      <w:bookmarkStart w:id="13" w:name="_Toc166242055"/>
      <w:r>
        <w:t>Support NW-configurable filtering of the measurements that trigger event-driven beam reporting.</w:t>
      </w:r>
      <w:bookmarkEnd w:id="13"/>
      <w:r>
        <w:t xml:space="preserve"> </w:t>
      </w:r>
    </w:p>
    <w:p w14:paraId="73D2B50F" w14:textId="22CF45FA" w:rsidR="00D2771B" w:rsidRDefault="00D2771B" w:rsidP="001C7828">
      <w:pPr>
        <w:pStyle w:val="BodyText"/>
        <w:rPr>
          <w:lang w:val="en-US"/>
        </w:rPr>
      </w:pPr>
      <w:r>
        <w:rPr>
          <w:lang w:val="en-US"/>
        </w:rPr>
        <w:t xml:space="preserve">The next level of detail is </w:t>
      </w:r>
      <w:r w:rsidR="001F4FCD">
        <w:rPr>
          <w:lang w:val="en-US"/>
        </w:rPr>
        <w:t xml:space="preserve">what type of filter is </w:t>
      </w:r>
      <w:r w:rsidR="00873F98">
        <w:rPr>
          <w:lang w:val="en-US"/>
        </w:rPr>
        <w:t xml:space="preserve">used. </w:t>
      </w:r>
      <w:r w:rsidR="003D7E47">
        <w:rPr>
          <w:lang w:val="en-US"/>
        </w:rPr>
        <w:t xml:space="preserve">As </w:t>
      </w:r>
      <w:r w:rsidR="005B1C3C">
        <w:rPr>
          <w:lang w:val="en-US"/>
        </w:rPr>
        <w:t xml:space="preserve">noted in </w:t>
      </w:r>
      <w:r w:rsidR="008279E9">
        <w:rPr>
          <w:lang w:val="en-US"/>
        </w:rPr>
        <w:fldChar w:fldCharType="begin"/>
      </w:r>
      <w:r w:rsidR="008279E9">
        <w:rPr>
          <w:lang w:val="en-US"/>
        </w:rPr>
        <w:instrText xml:space="preserve"> REF _Ref165381947 \r \h </w:instrText>
      </w:r>
      <w:r w:rsidR="008279E9">
        <w:rPr>
          <w:lang w:val="en-US"/>
        </w:rPr>
      </w:r>
      <w:r w:rsidR="008279E9">
        <w:rPr>
          <w:lang w:val="en-US"/>
        </w:rPr>
        <w:fldChar w:fldCharType="separate"/>
      </w:r>
      <w:r w:rsidR="00AD1405">
        <w:rPr>
          <w:lang w:val="en-US"/>
        </w:rPr>
        <w:t>Observation 2</w:t>
      </w:r>
      <w:r w:rsidR="008279E9">
        <w:rPr>
          <w:lang w:val="en-US"/>
        </w:rPr>
        <w:fldChar w:fldCharType="end"/>
      </w:r>
      <w:r w:rsidR="004A4BC2">
        <w:rPr>
          <w:lang w:val="en-US"/>
        </w:rPr>
        <w:t xml:space="preserve">, the </w:t>
      </w:r>
      <w:r w:rsidR="00796956">
        <w:rPr>
          <w:lang w:val="en-US"/>
        </w:rPr>
        <w:t xml:space="preserve">L3 filtering in mobility, and the beam failure detection counter are two examples of filtering. </w:t>
      </w:r>
      <w:r w:rsidR="003D0808">
        <w:rPr>
          <w:lang w:val="en-US"/>
        </w:rPr>
        <w:t>We are OK to use either type of filtering.</w:t>
      </w:r>
    </w:p>
    <w:p w14:paraId="28364EA8" w14:textId="68458F4B" w:rsidR="001C7828" w:rsidRDefault="00594CE9" w:rsidP="001C7828">
      <w:pPr>
        <w:pStyle w:val="BodyText"/>
        <w:rPr>
          <w:lang w:val="en-US"/>
        </w:rPr>
      </w:pPr>
      <w:r>
        <w:rPr>
          <w:lang w:val="en-US"/>
        </w:rPr>
        <w:t>The next FFS in the agreement from RAN116bis is related to the configuration of the new beams.</w:t>
      </w:r>
      <w:r w:rsidR="00C37DB3">
        <w:rPr>
          <w:lang w:val="en-US"/>
        </w:rPr>
        <w:t xml:space="preserve"> The preferred configuration </w:t>
      </w:r>
      <w:r w:rsidR="00DA4A2B">
        <w:rPr>
          <w:lang w:val="en-US"/>
        </w:rPr>
        <w:t>for</w:t>
      </w:r>
      <w:r w:rsidR="006067C7">
        <w:rPr>
          <w:lang w:val="en-US"/>
        </w:rPr>
        <w:t xml:space="preserve"> beam reporting is to provide the UE with a</w:t>
      </w:r>
      <w:r w:rsidR="00215078">
        <w:rPr>
          <w:lang w:val="en-US"/>
        </w:rPr>
        <w:t xml:space="preserve">n explicit list </w:t>
      </w:r>
      <w:r w:rsidR="00D02800">
        <w:rPr>
          <w:lang w:val="en-US"/>
        </w:rPr>
        <w:t xml:space="preserve">of reference </w:t>
      </w:r>
      <w:r w:rsidR="00572724">
        <w:rPr>
          <w:lang w:val="en-US"/>
        </w:rPr>
        <w:t>signals and</w:t>
      </w:r>
      <w:r w:rsidR="00D02800">
        <w:rPr>
          <w:lang w:val="en-US"/>
        </w:rPr>
        <w:t xml:space="preserve"> ask the UE to measure on all of them.</w:t>
      </w:r>
      <w:r w:rsidR="00AD664C">
        <w:rPr>
          <w:lang w:val="en-US"/>
        </w:rPr>
        <w:t xml:space="preserve"> </w:t>
      </w:r>
      <w:r w:rsidR="00215078">
        <w:rPr>
          <w:lang w:val="en-US"/>
        </w:rPr>
        <w:t xml:space="preserve">We see no reason to deviate from this </w:t>
      </w:r>
      <w:r w:rsidR="00C174FD">
        <w:rPr>
          <w:lang w:val="en-US"/>
        </w:rPr>
        <w:t xml:space="preserve">principle when it comes to the </w:t>
      </w:r>
      <w:r w:rsidR="00572724">
        <w:rPr>
          <w:lang w:val="en-US"/>
        </w:rPr>
        <w:t>configuration of new beams:</w:t>
      </w:r>
    </w:p>
    <w:p w14:paraId="031BA16D" w14:textId="462868F2" w:rsidR="00572724" w:rsidRDefault="00766AA4" w:rsidP="00572724">
      <w:pPr>
        <w:pStyle w:val="Proposal"/>
      </w:pPr>
      <w:bookmarkStart w:id="14" w:name="_Ref165530845"/>
      <w:bookmarkStart w:id="15" w:name="_Toc166242056"/>
      <w:r>
        <w:rPr>
          <w:lang w:val="en-US"/>
        </w:rPr>
        <w:t>For event-2, s</w:t>
      </w:r>
      <w:r w:rsidR="00572724">
        <w:t xml:space="preserve">upport </w:t>
      </w:r>
      <w:r>
        <w:rPr>
          <w:lang w:val="en-US"/>
        </w:rPr>
        <w:t xml:space="preserve">at least </w:t>
      </w:r>
      <w:r w:rsidR="00F550E0">
        <w:rPr>
          <w:lang w:val="en-US"/>
        </w:rPr>
        <w:t xml:space="preserve">option 3a: the </w:t>
      </w:r>
      <w:r w:rsidR="00F550E0" w:rsidRPr="00F550E0">
        <w:rPr>
          <w:lang w:val="en-US"/>
        </w:rPr>
        <w:t>RS(s) for new beam(s) are explicitly configured by RRC</w:t>
      </w:r>
      <w:r w:rsidR="00C356FD">
        <w:rPr>
          <w:lang w:val="en-US"/>
        </w:rPr>
        <w:t>.</w:t>
      </w:r>
      <w:bookmarkEnd w:id="14"/>
      <w:bookmarkEnd w:id="15"/>
      <w:r w:rsidR="00572724">
        <w:t xml:space="preserve"> </w:t>
      </w:r>
    </w:p>
    <w:p w14:paraId="4087167C" w14:textId="4E839E38" w:rsidR="00724F08" w:rsidRDefault="00220A6B" w:rsidP="00B43D40">
      <w:pPr>
        <w:pStyle w:val="BodyText"/>
        <w:rPr>
          <w:lang w:val="en-US"/>
        </w:rPr>
      </w:pPr>
      <w:r>
        <w:rPr>
          <w:lang w:val="en-US"/>
        </w:rPr>
        <w:t>Preferably, the RS(s) for the new beams is configured in one list, which is used irrespective of which TCI state is indicated.</w:t>
      </w:r>
      <w:r w:rsidR="00C23090">
        <w:rPr>
          <w:lang w:val="en-US"/>
        </w:rPr>
        <w:t xml:space="preserve"> </w:t>
      </w:r>
      <w:r w:rsidR="00724F08">
        <w:rPr>
          <w:lang w:val="en-US"/>
        </w:rPr>
        <w:t xml:space="preserve">Configuring the RS(s) for the new beam(s) inside TCI state seems </w:t>
      </w:r>
      <w:r w:rsidR="00C23090">
        <w:rPr>
          <w:lang w:val="en-US"/>
        </w:rPr>
        <w:t xml:space="preserve">quite </w:t>
      </w:r>
      <w:r w:rsidR="00724F08">
        <w:rPr>
          <w:lang w:val="en-US"/>
        </w:rPr>
        <w:t>inefficient</w:t>
      </w:r>
      <w:r w:rsidR="00C23090">
        <w:rPr>
          <w:lang w:val="en-US"/>
        </w:rPr>
        <w:t>, and without any benefits</w:t>
      </w:r>
      <w:r w:rsidR="00724F08">
        <w:rPr>
          <w:lang w:val="en-US"/>
        </w:rPr>
        <w:t>.</w:t>
      </w:r>
    </w:p>
    <w:p w14:paraId="1FB37F72" w14:textId="47A79455" w:rsidR="00FF6CA9" w:rsidRDefault="00276B01" w:rsidP="00B43D40">
      <w:pPr>
        <w:pStyle w:val="BodyText"/>
        <w:rPr>
          <w:lang w:val="en-US"/>
        </w:rPr>
      </w:pPr>
      <w:r>
        <w:rPr>
          <w:lang w:val="en-US"/>
        </w:rPr>
        <w:t xml:space="preserve">In the next agreement, </w:t>
      </w:r>
      <w:r w:rsidR="00377AE2">
        <w:rPr>
          <w:lang w:val="en-US"/>
        </w:rPr>
        <w:t xml:space="preserve">RAN1 agreed to </w:t>
      </w:r>
      <w:r w:rsidR="003F1803">
        <w:rPr>
          <w:lang w:val="en-US"/>
        </w:rPr>
        <w:t>support option</w:t>
      </w:r>
      <w:r w:rsidR="003F1803" w:rsidRPr="003F1803">
        <w:rPr>
          <w:lang w:val="en-US"/>
        </w:rPr>
        <w:t>-2a</w:t>
      </w:r>
      <w:r w:rsidR="003F1803">
        <w:rPr>
          <w:lang w:val="en-US"/>
        </w:rPr>
        <w:t>, where t</w:t>
      </w:r>
      <w:r w:rsidR="003F1803" w:rsidRPr="003F1803">
        <w:rPr>
          <w:lang w:val="en-US"/>
        </w:rPr>
        <w:t>he RS for current beam is implicitly derived from a QCL RS of indicated TCI state</w:t>
      </w:r>
      <w:r w:rsidR="003F1803">
        <w:rPr>
          <w:lang w:val="en-US"/>
        </w:rPr>
        <w:t>.</w:t>
      </w:r>
      <w:r w:rsidR="00083BFB">
        <w:rPr>
          <w:lang w:val="en-US"/>
        </w:rPr>
        <w:t xml:space="preserve"> This is an efficient </w:t>
      </w:r>
      <w:r w:rsidR="003420A9">
        <w:rPr>
          <w:lang w:val="en-US"/>
        </w:rPr>
        <w:t xml:space="preserve">solution, since </w:t>
      </w:r>
      <w:r w:rsidR="002D1409">
        <w:rPr>
          <w:lang w:val="en-US"/>
        </w:rPr>
        <w:t xml:space="preserve">there is no need to update the current beam separately – the </w:t>
      </w:r>
      <w:r w:rsidR="005F43A4">
        <w:rPr>
          <w:lang w:val="en-US"/>
        </w:rPr>
        <w:t>current beam is updated automatically as the indicated TCI state is updated</w:t>
      </w:r>
      <w:r w:rsidR="0093241F">
        <w:rPr>
          <w:lang w:val="en-US"/>
        </w:rPr>
        <w:t>.</w:t>
      </w:r>
      <w:r w:rsidR="00E614D1">
        <w:rPr>
          <w:lang w:val="en-US"/>
        </w:rPr>
        <w:t xml:space="preserve"> From the agreement, it is still open on how to </w:t>
      </w:r>
      <w:r w:rsidR="0043600D">
        <w:rPr>
          <w:lang w:val="en-US"/>
        </w:rPr>
        <w:t xml:space="preserve">derive the RS from the </w:t>
      </w:r>
      <w:r w:rsidR="00DA3C4B">
        <w:rPr>
          <w:lang w:val="en-US"/>
        </w:rPr>
        <w:t>indicated TCI state. Here we propose to support two solutions</w:t>
      </w:r>
      <w:r w:rsidR="009B3239">
        <w:rPr>
          <w:lang w:val="en-US"/>
        </w:rPr>
        <w:t>:</w:t>
      </w:r>
    </w:p>
    <w:p w14:paraId="78E2212D" w14:textId="1FDAE582" w:rsidR="009B3239" w:rsidRDefault="00C86497" w:rsidP="009B3239">
      <w:pPr>
        <w:pStyle w:val="Proposal"/>
      </w:pPr>
      <w:bookmarkStart w:id="16" w:name="_Ref165385833"/>
      <w:bookmarkStart w:id="17" w:name="_Toc166242057"/>
      <w:r>
        <w:rPr>
          <w:lang w:val="en-US"/>
        </w:rPr>
        <w:t xml:space="preserve">For the RS of </w:t>
      </w:r>
      <w:r w:rsidR="009B3239">
        <w:rPr>
          <w:lang w:val="en-US"/>
        </w:rPr>
        <w:t>the current beam</w:t>
      </w:r>
      <w:r>
        <w:rPr>
          <w:lang w:val="en-US"/>
        </w:rPr>
        <w:t>, support the fol</w:t>
      </w:r>
      <w:r w:rsidR="00B3543C">
        <w:rPr>
          <w:lang w:val="en-US"/>
        </w:rPr>
        <w:t xml:space="preserve">lowing </w:t>
      </w:r>
      <w:r w:rsidR="003E38F7">
        <w:rPr>
          <w:lang w:val="en-US"/>
        </w:rPr>
        <w:t xml:space="preserve">two </w:t>
      </w:r>
      <w:r w:rsidR="00B3543C">
        <w:rPr>
          <w:lang w:val="en-US"/>
        </w:rPr>
        <w:t xml:space="preserve">solutions: a) The RS of the current beam is the </w:t>
      </w:r>
      <w:r w:rsidR="00555976">
        <w:rPr>
          <w:lang w:val="en-US"/>
        </w:rPr>
        <w:t xml:space="preserve">RS in the </w:t>
      </w:r>
      <w:r w:rsidR="002E22E4">
        <w:rPr>
          <w:lang w:val="en-US"/>
        </w:rPr>
        <w:t xml:space="preserve">QCL-info in the </w:t>
      </w:r>
      <w:r w:rsidR="00A07641">
        <w:rPr>
          <w:lang w:val="en-US"/>
        </w:rPr>
        <w:t>indi</w:t>
      </w:r>
      <w:r w:rsidR="00C57040">
        <w:rPr>
          <w:lang w:val="en-US"/>
        </w:rPr>
        <w:t xml:space="preserve">cated </w:t>
      </w:r>
      <w:r w:rsidR="002E22E4">
        <w:rPr>
          <w:lang w:val="en-US"/>
        </w:rPr>
        <w:t xml:space="preserve">TCI state b) The RS of the current beam is the RS </w:t>
      </w:r>
      <w:r w:rsidR="0025062B">
        <w:rPr>
          <w:lang w:val="en-US"/>
        </w:rPr>
        <w:t xml:space="preserve">that is the QCL source of the RS </w:t>
      </w:r>
      <w:r w:rsidR="002E22E4">
        <w:rPr>
          <w:lang w:val="en-US"/>
        </w:rPr>
        <w:t xml:space="preserve">in the QCL-info in the </w:t>
      </w:r>
      <w:r w:rsidR="005229D5">
        <w:rPr>
          <w:lang w:val="en-US"/>
        </w:rPr>
        <w:t xml:space="preserve">indicated </w:t>
      </w:r>
      <w:r w:rsidR="002E22E4">
        <w:rPr>
          <w:lang w:val="en-US"/>
        </w:rPr>
        <w:t>TCI state</w:t>
      </w:r>
      <w:r w:rsidR="0025062B">
        <w:rPr>
          <w:lang w:val="en-US"/>
        </w:rPr>
        <w:t>.</w:t>
      </w:r>
      <w:bookmarkEnd w:id="16"/>
      <w:bookmarkEnd w:id="17"/>
    </w:p>
    <w:p w14:paraId="4B58FEE0" w14:textId="4672B25A" w:rsidR="00C8239B" w:rsidRDefault="0025062B" w:rsidP="00B43D40">
      <w:pPr>
        <w:pStyle w:val="BodyText"/>
        <w:rPr>
          <w:lang w:val="en-US"/>
        </w:rPr>
      </w:pPr>
      <w:r>
        <w:rPr>
          <w:lang w:val="en-US"/>
        </w:rPr>
        <w:t>The</w:t>
      </w:r>
      <w:r w:rsidR="005802E6">
        <w:rPr>
          <w:lang w:val="en-US"/>
        </w:rPr>
        <w:t xml:space="preserve"> NW configures </w:t>
      </w:r>
      <w:r w:rsidR="00627718">
        <w:rPr>
          <w:lang w:val="en-US"/>
        </w:rPr>
        <w:t xml:space="preserve">the UE </w:t>
      </w:r>
      <w:r w:rsidR="005802E6">
        <w:rPr>
          <w:lang w:val="en-US"/>
        </w:rPr>
        <w:t>to use either option a) or option b).</w:t>
      </w:r>
      <w:r w:rsidR="00627718">
        <w:rPr>
          <w:lang w:val="en-US"/>
        </w:rPr>
        <w:t xml:space="preserve"> </w:t>
      </w:r>
      <w:r>
        <w:rPr>
          <w:lang w:val="en-US"/>
        </w:rPr>
        <w:t xml:space="preserve"> </w:t>
      </w:r>
    </w:p>
    <w:p w14:paraId="66BEBBCA" w14:textId="743208C1" w:rsidR="00A07641" w:rsidRDefault="00A07641" w:rsidP="00B43D40">
      <w:pPr>
        <w:pStyle w:val="BodyText"/>
        <w:rPr>
          <w:lang w:val="en-US"/>
        </w:rPr>
      </w:pPr>
      <w:r>
        <w:rPr>
          <w:lang w:val="en-US"/>
        </w:rPr>
        <w:t>Both options are useful:</w:t>
      </w:r>
    </w:p>
    <w:p w14:paraId="544167F8" w14:textId="478B9E21" w:rsidR="00A07641" w:rsidRDefault="00133844" w:rsidP="00A07641">
      <w:pPr>
        <w:pStyle w:val="BodyText"/>
        <w:numPr>
          <w:ilvl w:val="0"/>
          <w:numId w:val="46"/>
        </w:numPr>
        <w:rPr>
          <w:lang w:val="en-US"/>
        </w:rPr>
      </w:pPr>
      <w:r>
        <w:rPr>
          <w:lang w:val="en-US"/>
        </w:rPr>
        <w:t xml:space="preserve">Option a) </w:t>
      </w:r>
      <w:r w:rsidR="008A6369">
        <w:rPr>
          <w:lang w:val="en-US"/>
        </w:rPr>
        <w:t>According to 38.214, t</w:t>
      </w:r>
      <w:r w:rsidR="005229D5">
        <w:rPr>
          <w:lang w:val="en-US"/>
        </w:rPr>
        <w:t>he RS in the QCL-info in the indicated TCI state</w:t>
      </w:r>
      <w:r w:rsidR="008A6369">
        <w:rPr>
          <w:lang w:val="en-US"/>
        </w:rPr>
        <w:t xml:space="preserve"> </w:t>
      </w:r>
      <w:r w:rsidR="00BB3AA2">
        <w:rPr>
          <w:lang w:val="en-US"/>
        </w:rPr>
        <w:t>can only be</w:t>
      </w:r>
      <w:r w:rsidR="008A6369">
        <w:rPr>
          <w:lang w:val="en-US"/>
        </w:rPr>
        <w:t xml:space="preserve"> a CSI-RS. </w:t>
      </w:r>
      <w:r w:rsidR="009C1B99">
        <w:rPr>
          <w:lang w:val="en-US"/>
        </w:rPr>
        <w:t>In this case, it is reasonable to configure a list of CSI-RS</w:t>
      </w:r>
      <w:r w:rsidR="00516151">
        <w:rPr>
          <w:lang w:val="en-US"/>
        </w:rPr>
        <w:t>s</w:t>
      </w:r>
      <w:r w:rsidR="009C1B99">
        <w:rPr>
          <w:lang w:val="en-US"/>
        </w:rPr>
        <w:t xml:space="preserve"> as </w:t>
      </w:r>
      <w:r w:rsidR="00516151">
        <w:rPr>
          <w:lang w:val="en-US"/>
        </w:rPr>
        <w:t>new beams</w:t>
      </w:r>
      <w:r w:rsidR="00B95512">
        <w:rPr>
          <w:lang w:val="en-US"/>
        </w:rPr>
        <w:t xml:space="preserve">, as stated in </w:t>
      </w:r>
      <w:r w:rsidR="00B95512">
        <w:rPr>
          <w:lang w:val="en-US"/>
        </w:rPr>
        <w:fldChar w:fldCharType="begin"/>
      </w:r>
      <w:r w:rsidR="00B95512">
        <w:rPr>
          <w:lang w:val="en-US"/>
        </w:rPr>
        <w:instrText xml:space="preserve"> REF _Ref165530845 \r \h </w:instrText>
      </w:r>
      <w:r w:rsidR="00B95512">
        <w:rPr>
          <w:lang w:val="en-US"/>
        </w:rPr>
      </w:r>
      <w:r w:rsidR="00B95512">
        <w:rPr>
          <w:lang w:val="en-US"/>
        </w:rPr>
        <w:fldChar w:fldCharType="separate"/>
      </w:r>
      <w:r w:rsidR="00AD1405">
        <w:rPr>
          <w:lang w:val="en-US"/>
        </w:rPr>
        <w:t>Proposal 4</w:t>
      </w:r>
      <w:r w:rsidR="00B95512">
        <w:rPr>
          <w:lang w:val="en-US"/>
        </w:rPr>
        <w:fldChar w:fldCharType="end"/>
      </w:r>
      <w:r w:rsidR="00547053">
        <w:rPr>
          <w:lang w:val="en-US"/>
        </w:rPr>
        <w:t xml:space="preserve">, and the UE would compare the CSI-RS </w:t>
      </w:r>
      <w:r w:rsidR="00E736D4">
        <w:rPr>
          <w:lang w:val="en-US"/>
        </w:rPr>
        <w:t>in the indicated TCI state with the CSI-RSs in the explicitly configured list.</w:t>
      </w:r>
      <w:r w:rsidR="0098212E">
        <w:rPr>
          <w:lang w:val="en-US"/>
        </w:rPr>
        <w:t xml:space="preserve"> However, this requires the NW to transmit CSI-RS in all candidate beams, which </w:t>
      </w:r>
      <w:r w:rsidR="002A5434">
        <w:rPr>
          <w:lang w:val="en-US"/>
        </w:rPr>
        <w:t>is not always possible.</w:t>
      </w:r>
    </w:p>
    <w:p w14:paraId="7E94EB04" w14:textId="7A398E15" w:rsidR="00B95512" w:rsidRDefault="00133844" w:rsidP="00A07641">
      <w:pPr>
        <w:pStyle w:val="BodyText"/>
        <w:numPr>
          <w:ilvl w:val="0"/>
          <w:numId w:val="46"/>
        </w:numPr>
        <w:rPr>
          <w:lang w:val="en-US"/>
        </w:rPr>
      </w:pPr>
      <w:r>
        <w:rPr>
          <w:lang w:val="en-US"/>
        </w:rPr>
        <w:t xml:space="preserve">Option b) </w:t>
      </w:r>
      <w:r w:rsidR="00B95512">
        <w:rPr>
          <w:lang w:val="en-US"/>
        </w:rPr>
        <w:t xml:space="preserve">To perform UE-initiated reporting based on SSB, </w:t>
      </w:r>
      <w:r w:rsidR="00E06A93">
        <w:rPr>
          <w:lang w:val="en-US"/>
        </w:rPr>
        <w:t xml:space="preserve">it is appropriate </w:t>
      </w:r>
      <w:r>
        <w:rPr>
          <w:lang w:val="en-US"/>
        </w:rPr>
        <w:t>to use</w:t>
      </w:r>
      <w:r w:rsidRPr="00133844">
        <w:rPr>
          <w:lang w:val="en-US"/>
        </w:rPr>
        <w:t xml:space="preserve"> the RS that is the QCL source of the RS in the QCL-info in the indicated TCI state</w:t>
      </w:r>
      <w:r w:rsidR="000A2CC5">
        <w:rPr>
          <w:lang w:val="en-US"/>
        </w:rPr>
        <w:t xml:space="preserve"> as current </w:t>
      </w:r>
      <w:r w:rsidR="00291806">
        <w:rPr>
          <w:lang w:val="en-US"/>
        </w:rPr>
        <w:t>beam and</w:t>
      </w:r>
      <w:r w:rsidR="000A2CC5">
        <w:rPr>
          <w:lang w:val="en-US"/>
        </w:rPr>
        <w:t xml:space="preserve"> configure a list of SSBs as new beams.</w:t>
      </w:r>
      <w:r w:rsidR="00FA7C5A">
        <w:rPr>
          <w:lang w:val="en-US"/>
        </w:rPr>
        <w:t xml:space="preserve"> The UE would then compare the RSRP </w:t>
      </w:r>
      <w:r w:rsidR="0098212E">
        <w:rPr>
          <w:lang w:val="en-US"/>
        </w:rPr>
        <w:t xml:space="preserve">of the SSB that is the QCL source of the RS in the </w:t>
      </w:r>
      <w:r w:rsidR="0098212E" w:rsidRPr="00133844">
        <w:rPr>
          <w:lang w:val="en-US"/>
        </w:rPr>
        <w:t>QCL-info in the indicated TCI</w:t>
      </w:r>
      <w:r w:rsidR="0098212E">
        <w:rPr>
          <w:lang w:val="en-US"/>
        </w:rPr>
        <w:t xml:space="preserve"> with the RSRP of the SSB in the explicitly configured list.</w:t>
      </w:r>
    </w:p>
    <w:p w14:paraId="04015A9C" w14:textId="38BA5B56" w:rsidR="000A2CC5" w:rsidRDefault="000A2CC5" w:rsidP="000A2CC5">
      <w:pPr>
        <w:pStyle w:val="BodyText"/>
        <w:rPr>
          <w:lang w:val="en-US"/>
        </w:rPr>
      </w:pPr>
      <w:r>
        <w:rPr>
          <w:lang w:val="en-US"/>
        </w:rPr>
        <w:t>Note that we should avoid comparing the RSRP measured on different types of reference signals</w:t>
      </w:r>
      <w:r w:rsidR="00AA773F">
        <w:rPr>
          <w:lang w:val="en-US"/>
        </w:rPr>
        <w:t>.</w:t>
      </w:r>
      <w:r w:rsidR="00B95BA6">
        <w:rPr>
          <w:lang w:val="en-US"/>
        </w:rPr>
        <w:t xml:space="preserve"> </w:t>
      </w:r>
      <w:r w:rsidR="00AA773F">
        <w:rPr>
          <w:lang w:val="en-US"/>
        </w:rPr>
        <w:t>I</w:t>
      </w:r>
      <w:r w:rsidR="00B95BA6">
        <w:rPr>
          <w:lang w:val="en-US"/>
        </w:rPr>
        <w:t>f we def</w:t>
      </w:r>
      <w:r w:rsidR="00386A76">
        <w:rPr>
          <w:lang w:val="en-US"/>
        </w:rPr>
        <w:t>ine an event based on SSB, the reference signals for current beam and new beam should both be SSB</w:t>
      </w:r>
      <w:r w:rsidR="00AA773F">
        <w:rPr>
          <w:lang w:val="en-US"/>
        </w:rPr>
        <w:t>, and</w:t>
      </w:r>
      <w:r w:rsidR="00386A76">
        <w:rPr>
          <w:lang w:val="en-US"/>
        </w:rPr>
        <w:t xml:space="preserve"> </w:t>
      </w:r>
      <w:r w:rsidR="00AA773F">
        <w:rPr>
          <w:lang w:val="en-US"/>
        </w:rPr>
        <w:t>if we define an event based on CSI-RS, the reference signals for current beam and new beam should both be CSI-RS.</w:t>
      </w:r>
    </w:p>
    <w:p w14:paraId="3E2C9981" w14:textId="77777777" w:rsidR="0098212E" w:rsidRDefault="0098212E" w:rsidP="00B43D40">
      <w:pPr>
        <w:pStyle w:val="BodyText"/>
        <w:rPr>
          <w:lang w:val="en-US"/>
        </w:rPr>
      </w:pPr>
    </w:p>
    <w:p w14:paraId="3A06A70F" w14:textId="0D0CC6A0" w:rsidR="00913003" w:rsidRDefault="001F7A15" w:rsidP="00B43D40">
      <w:pPr>
        <w:pStyle w:val="BodyText"/>
        <w:rPr>
          <w:lang w:val="en-US"/>
        </w:rPr>
      </w:pPr>
      <w:r>
        <w:rPr>
          <w:lang w:val="en-US"/>
        </w:rPr>
        <w:t>The next FFS in the agreement is related to option</w:t>
      </w:r>
      <w:r w:rsidR="009108D2">
        <w:rPr>
          <w:lang w:val="en-US"/>
        </w:rPr>
        <w:t>-</w:t>
      </w:r>
      <w:r>
        <w:rPr>
          <w:lang w:val="en-US"/>
        </w:rPr>
        <w:t xml:space="preserve">2c: </w:t>
      </w:r>
      <w:r w:rsidR="00446D0D">
        <w:rPr>
          <w:lang w:val="en-US"/>
        </w:rPr>
        <w:t>t</w:t>
      </w:r>
      <w:r w:rsidR="00446D0D" w:rsidRPr="00446D0D">
        <w:rPr>
          <w:lang w:val="en-US"/>
        </w:rPr>
        <w:t>he RS for current beam is explicitly configured by RRC or MAC-CE</w:t>
      </w:r>
      <w:r w:rsidR="00446D0D">
        <w:rPr>
          <w:lang w:val="en-US"/>
        </w:rPr>
        <w:t xml:space="preserve">. This option is </w:t>
      </w:r>
      <w:r w:rsidR="00C47DC5">
        <w:rPr>
          <w:lang w:val="en-US"/>
        </w:rPr>
        <w:t xml:space="preserve">relevant </w:t>
      </w:r>
      <w:r w:rsidR="00035182">
        <w:rPr>
          <w:lang w:val="en-US"/>
        </w:rPr>
        <w:t xml:space="preserve">if we want to define events </w:t>
      </w:r>
      <w:r w:rsidR="006A0ED8">
        <w:rPr>
          <w:lang w:val="en-US"/>
        </w:rPr>
        <w:t>between current and new beams, where the current beam is</w:t>
      </w:r>
      <w:r w:rsidR="001A529F">
        <w:rPr>
          <w:lang w:val="en-US"/>
        </w:rPr>
        <w:t xml:space="preserve"> unrelated to the indicated TCI state.</w:t>
      </w:r>
      <w:r w:rsidR="006A0ED8">
        <w:rPr>
          <w:lang w:val="en-US"/>
        </w:rPr>
        <w:t xml:space="preserve"> This would be necessary if</w:t>
      </w:r>
      <w:r w:rsidR="00913003">
        <w:rPr>
          <w:lang w:val="en-US"/>
        </w:rPr>
        <w:t xml:space="preserve"> we define events based on semi-persistent CSI-RS:</w:t>
      </w:r>
    </w:p>
    <w:p w14:paraId="21C9AFE6" w14:textId="67744D0D" w:rsidR="00913003" w:rsidRDefault="00840D46" w:rsidP="00913003">
      <w:pPr>
        <w:pStyle w:val="Observation"/>
      </w:pPr>
      <w:bookmarkStart w:id="18" w:name="_Toc166242046"/>
      <w:r>
        <w:rPr>
          <w:lang w:val="en-US"/>
        </w:rPr>
        <w:t xml:space="preserve">To support event based on semi-persistent CSI-RS, the RS of the current beam cannot be determined by </w:t>
      </w:r>
      <w:r w:rsidRPr="00840D46">
        <w:rPr>
          <w:lang w:val="en-US"/>
        </w:rPr>
        <w:t>the RS in the QCL-info in the indicated TCI state</w:t>
      </w:r>
      <w:r w:rsidR="00913003">
        <w:t>.</w:t>
      </w:r>
      <w:bookmarkEnd w:id="18"/>
    </w:p>
    <w:p w14:paraId="58A461F2" w14:textId="77777777" w:rsidR="00F241EF" w:rsidRDefault="00F241EF" w:rsidP="00B43D40">
      <w:pPr>
        <w:pStyle w:val="BodyText"/>
        <w:rPr>
          <w:lang w:val="en-US"/>
        </w:rPr>
      </w:pPr>
      <w:r>
        <w:rPr>
          <w:lang w:val="en-US"/>
        </w:rPr>
        <w:t xml:space="preserve">Therefore, we </w:t>
      </w:r>
      <w:proofErr w:type="gramStart"/>
      <w:r>
        <w:rPr>
          <w:lang w:val="en-US"/>
        </w:rPr>
        <w:t>propose</w:t>
      </w:r>
      <w:proofErr w:type="gramEnd"/>
    </w:p>
    <w:p w14:paraId="4CAA137B" w14:textId="64C2998E" w:rsidR="00F241EF" w:rsidRDefault="00F241EF" w:rsidP="00F241EF">
      <w:pPr>
        <w:pStyle w:val="Proposal"/>
      </w:pPr>
      <w:bookmarkStart w:id="19" w:name="_Toc166242058"/>
      <w:r>
        <w:rPr>
          <w:lang w:val="en-US"/>
        </w:rPr>
        <w:t xml:space="preserve">Support also option-2c: </w:t>
      </w:r>
      <w:r w:rsidR="00856B2F" w:rsidRPr="00856B2F">
        <w:rPr>
          <w:lang w:val="en-US"/>
        </w:rPr>
        <w:t>The RS for current beam is explicitly configured by RRC or MAC-CE</w:t>
      </w:r>
      <w:r>
        <w:rPr>
          <w:lang w:val="en-US"/>
        </w:rPr>
        <w:t>.</w:t>
      </w:r>
      <w:bookmarkEnd w:id="19"/>
    </w:p>
    <w:p w14:paraId="5013FEF5" w14:textId="58C73AB1" w:rsidR="005802E6" w:rsidRDefault="000E712A" w:rsidP="00B43D40">
      <w:pPr>
        <w:pStyle w:val="BodyText"/>
        <w:rPr>
          <w:lang w:val="en-US"/>
        </w:rPr>
      </w:pPr>
      <w:r>
        <w:rPr>
          <w:lang w:val="en-US"/>
        </w:rPr>
        <w:t>When defining the additional details for option-2c, it is releva</w:t>
      </w:r>
      <w:r w:rsidR="00745FFC">
        <w:rPr>
          <w:lang w:val="en-US"/>
        </w:rPr>
        <w:t xml:space="preserve">nt to think </w:t>
      </w:r>
      <w:r w:rsidR="00FA5962">
        <w:rPr>
          <w:lang w:val="en-US"/>
        </w:rPr>
        <w:t xml:space="preserve">about how to support </w:t>
      </w:r>
      <w:r w:rsidR="00744477">
        <w:rPr>
          <w:lang w:val="en-US"/>
        </w:rPr>
        <w:t>events based on semi-persistent CSI-RS.</w:t>
      </w:r>
    </w:p>
    <w:p w14:paraId="0D19DE38" w14:textId="4C6EBA8F" w:rsidR="005B04CD" w:rsidRDefault="005B04CD" w:rsidP="005B04CD">
      <w:pPr>
        <w:pStyle w:val="Heading3"/>
      </w:pPr>
      <w:r>
        <w:t>2.1.2</w:t>
      </w:r>
      <w:r>
        <w:tab/>
        <w:t>Additional events</w:t>
      </w:r>
    </w:p>
    <w:p w14:paraId="79B50DD9" w14:textId="5CA7ECA5" w:rsidR="002C3295" w:rsidRPr="002623B8" w:rsidRDefault="002C3295" w:rsidP="00B43D40">
      <w:pPr>
        <w:pStyle w:val="BodyText"/>
        <w:rPr>
          <w:lang w:val="en-US"/>
        </w:rPr>
      </w:pPr>
      <w:r>
        <w:rPr>
          <w:lang w:val="en-US"/>
        </w:rPr>
        <w:t xml:space="preserve">In RAN1#116bis, the following agreement was </w:t>
      </w:r>
      <w:proofErr w:type="gramStart"/>
      <w:r>
        <w:rPr>
          <w:lang w:val="en-US"/>
        </w:rPr>
        <w:t>made</w:t>
      </w:r>
      <w:proofErr w:type="gramEnd"/>
    </w:p>
    <w:p w14:paraId="2E7C07F2" w14:textId="2FB15FCD" w:rsidR="00BE61E3" w:rsidRDefault="0084566E" w:rsidP="00B43D40">
      <w:pPr>
        <w:pStyle w:val="BodyText"/>
      </w:pPr>
      <w:r>
        <w:rPr>
          <w:noProof/>
        </w:rPr>
        <mc:AlternateContent>
          <mc:Choice Requires="wps">
            <w:drawing>
              <wp:inline distT="0" distB="0" distL="0" distR="0" wp14:anchorId="30FB6EF2" wp14:editId="6FAEF15F">
                <wp:extent cx="6120765" cy="346946"/>
                <wp:effectExtent l="0" t="0" r="13335" b="22860"/>
                <wp:docPr id="4" name="Text Box 4"/>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0E9AC7AF" w14:textId="77777777" w:rsidR="00BE61E3" w:rsidRPr="00D179D0" w:rsidRDefault="00BE61E3" w:rsidP="00BE61E3">
                            <w:pPr>
                              <w:overflowPunct w:val="0"/>
                              <w:autoSpaceDE w:val="0"/>
                              <w:autoSpaceDN w:val="0"/>
                              <w:adjustRightInd w:val="0"/>
                              <w:snapToGrid w:val="0"/>
                              <w:spacing w:after="0"/>
                              <w:textAlignment w:val="baseline"/>
                              <w:rPr>
                                <w:rFonts w:ascii="Times" w:eastAsia="Batang" w:hAnsi="Times"/>
                                <w:color w:val="000000"/>
                                <w:sz w:val="20"/>
                                <w:highlight w:val="green"/>
                              </w:rPr>
                            </w:pPr>
                            <w:r w:rsidRPr="00D179D0">
                              <w:rPr>
                                <w:rFonts w:ascii="Times" w:eastAsia="Batang" w:hAnsi="Times"/>
                                <w:b/>
                                <w:bCs/>
                                <w:color w:val="000000"/>
                                <w:sz w:val="20"/>
                                <w:highlight w:val="green"/>
                              </w:rPr>
                              <w:t>Agreement</w:t>
                            </w:r>
                          </w:p>
                          <w:p w14:paraId="62EB4383" w14:textId="77777777" w:rsidR="00BE61E3" w:rsidRPr="00D179D0" w:rsidRDefault="00BE61E3" w:rsidP="00BE61E3">
                            <w:pPr>
                              <w:snapToGrid w:val="0"/>
                              <w:spacing w:after="0"/>
                              <w:jc w:val="both"/>
                              <w:rPr>
                                <w:rFonts w:ascii="Times" w:eastAsia="Batang" w:hAnsi="Times" w:cs="Times"/>
                                <w:color w:val="000000"/>
                                <w:sz w:val="20"/>
                              </w:rPr>
                            </w:pPr>
                            <w:r w:rsidRPr="00D179D0">
                              <w:rPr>
                                <w:rFonts w:ascii="Times" w:eastAsia="Batang" w:hAnsi="Times"/>
                                <w:sz w:val="20"/>
                              </w:rPr>
                              <w:t>On UE-initiated/event-driven beam reporting, f</w:t>
                            </w:r>
                            <w:r w:rsidRPr="00D179D0">
                              <w:rPr>
                                <w:rFonts w:ascii="Times" w:eastAsia="Batang" w:hAnsi="Times"/>
                                <w:color w:val="000000"/>
                                <w:sz w:val="20"/>
                              </w:rPr>
                              <w:t>urther study the following trigger events:</w:t>
                            </w:r>
                            <w:r w:rsidRPr="00D179D0">
                              <w:rPr>
                                <w:rFonts w:ascii="Times" w:eastAsia="Batang" w:hAnsi="Times" w:cs="Times"/>
                                <w:color w:val="000000"/>
                                <w:sz w:val="20"/>
                              </w:rPr>
                              <w:t xml:space="preserve"> </w:t>
                            </w:r>
                          </w:p>
                          <w:p w14:paraId="7689E89B" w14:textId="77777777" w:rsidR="00BE61E3" w:rsidRPr="00D179D0" w:rsidRDefault="00BE61E3" w:rsidP="00BE61E3">
                            <w:pPr>
                              <w:numPr>
                                <w:ilvl w:val="0"/>
                                <w:numId w:val="36"/>
                              </w:numPr>
                              <w:snapToGrid w:val="0"/>
                              <w:spacing w:after="0" w:line="240" w:lineRule="auto"/>
                              <w:ind w:left="466" w:hanging="284"/>
                              <w:jc w:val="both"/>
                              <w:rPr>
                                <w:rFonts w:ascii="Times" w:eastAsia="Batang" w:hAnsi="Times"/>
                                <w:sz w:val="20"/>
                              </w:rPr>
                            </w:pPr>
                            <w:r w:rsidRPr="00D179D0">
                              <w:rPr>
                                <w:rFonts w:ascii="Times" w:eastAsia="Batang" w:hAnsi="Times"/>
                                <w:sz w:val="20"/>
                              </w:rPr>
                              <w:t>Event-1: Quality of the current beam is worse than a certain threshold.</w:t>
                            </w:r>
                          </w:p>
                          <w:p w14:paraId="23AD715B" w14:textId="77777777" w:rsidR="00BE61E3" w:rsidRPr="00D179D0" w:rsidRDefault="00BE61E3" w:rsidP="00BE61E3">
                            <w:pPr>
                              <w:numPr>
                                <w:ilvl w:val="0"/>
                                <w:numId w:val="36"/>
                              </w:numPr>
                              <w:snapToGrid w:val="0"/>
                              <w:spacing w:after="0" w:line="240" w:lineRule="auto"/>
                              <w:ind w:left="466" w:hanging="284"/>
                              <w:jc w:val="both"/>
                              <w:rPr>
                                <w:rFonts w:ascii="Times" w:eastAsia="Batang" w:hAnsi="Times"/>
                                <w:sz w:val="20"/>
                              </w:rPr>
                            </w:pPr>
                            <w:r w:rsidRPr="00D179D0">
                              <w:rPr>
                                <w:rFonts w:ascii="Times" w:eastAsia="Batang" w:hAnsi="Times"/>
                                <w:sz w:val="20"/>
                              </w:rPr>
                              <w:t xml:space="preserve">Event-3: Quality of a new beam is better than a certain threshold. </w:t>
                            </w:r>
                          </w:p>
                          <w:p w14:paraId="4FE26B07" w14:textId="77777777" w:rsidR="00BE61E3" w:rsidRPr="00D179D0" w:rsidRDefault="00BE61E3" w:rsidP="00BE61E3">
                            <w:pPr>
                              <w:numPr>
                                <w:ilvl w:val="0"/>
                                <w:numId w:val="36"/>
                              </w:numPr>
                              <w:snapToGrid w:val="0"/>
                              <w:spacing w:after="0" w:line="240" w:lineRule="auto"/>
                              <w:ind w:left="466" w:hanging="284"/>
                              <w:jc w:val="both"/>
                              <w:rPr>
                                <w:rFonts w:ascii="Times" w:eastAsia="Batang" w:hAnsi="Times"/>
                                <w:sz w:val="20"/>
                              </w:rPr>
                            </w:pPr>
                            <w:r w:rsidRPr="00D179D0">
                              <w:rPr>
                                <w:rFonts w:ascii="Times" w:eastAsia="Batang" w:hAnsi="Times"/>
                                <w:sz w:val="20"/>
                              </w:rPr>
                              <w:t>Event-4: Quality of the current beam is worse than a threshold 1, and quality of at least one new beam is better than a threshold 2.</w:t>
                            </w:r>
                          </w:p>
                          <w:p w14:paraId="3C30C382" w14:textId="77777777" w:rsidR="00BE61E3" w:rsidRPr="00D179D0" w:rsidRDefault="00BE61E3" w:rsidP="00BE61E3">
                            <w:pPr>
                              <w:numPr>
                                <w:ilvl w:val="0"/>
                                <w:numId w:val="36"/>
                              </w:numPr>
                              <w:snapToGrid w:val="0"/>
                              <w:spacing w:after="0" w:line="240" w:lineRule="auto"/>
                              <w:ind w:left="466" w:hanging="284"/>
                              <w:jc w:val="both"/>
                              <w:rPr>
                                <w:rFonts w:ascii="Times" w:eastAsia="Batang" w:hAnsi="Times"/>
                                <w:sz w:val="20"/>
                              </w:rPr>
                            </w:pPr>
                            <w:r w:rsidRPr="00D179D0">
                              <w:rPr>
                                <w:rFonts w:ascii="Times" w:eastAsia="Batang" w:hAnsi="Times"/>
                                <w:sz w:val="20"/>
                              </w:rPr>
                              <w:t>Event-5: Absolute value of the difference between the quality of the current beam and the quality of at least one new beam is lower than a threshold.</w:t>
                            </w:r>
                          </w:p>
                          <w:p w14:paraId="35C93582" w14:textId="77777777" w:rsidR="00BE61E3" w:rsidRPr="00D179D0" w:rsidRDefault="00BE61E3" w:rsidP="00BE61E3">
                            <w:pPr>
                              <w:numPr>
                                <w:ilvl w:val="0"/>
                                <w:numId w:val="36"/>
                              </w:numPr>
                              <w:snapToGrid w:val="0"/>
                              <w:spacing w:after="0" w:line="240" w:lineRule="auto"/>
                              <w:ind w:left="466" w:hanging="284"/>
                              <w:jc w:val="both"/>
                              <w:rPr>
                                <w:rFonts w:ascii="Times" w:eastAsia="Batang" w:hAnsi="Times"/>
                                <w:sz w:val="20"/>
                              </w:rPr>
                            </w:pPr>
                            <w:r w:rsidRPr="00D179D0">
                              <w:rPr>
                                <w:rFonts w:ascii="Times" w:eastAsia="Batang" w:hAnsi="Times"/>
                                <w:sz w:val="20"/>
                              </w:rPr>
                              <w:t>Event-6: When the current beam is not in the best K&gt;1 beams (out of configured beams for measurement and reporting).</w:t>
                            </w:r>
                          </w:p>
                          <w:p w14:paraId="0316898E" w14:textId="77777777" w:rsidR="00BE61E3" w:rsidRPr="00D179D0" w:rsidRDefault="00BE61E3" w:rsidP="00BE61E3">
                            <w:pPr>
                              <w:numPr>
                                <w:ilvl w:val="0"/>
                                <w:numId w:val="36"/>
                              </w:numPr>
                              <w:snapToGrid w:val="0"/>
                              <w:spacing w:after="0" w:line="240" w:lineRule="auto"/>
                              <w:ind w:left="466" w:hanging="284"/>
                              <w:jc w:val="both"/>
                              <w:rPr>
                                <w:rFonts w:ascii="Times" w:eastAsia="Batang" w:hAnsi="Times" w:cs="Times"/>
                                <w:sz w:val="20"/>
                              </w:rPr>
                            </w:pPr>
                            <w:r w:rsidRPr="00D179D0">
                              <w:rPr>
                                <w:rFonts w:ascii="Times" w:eastAsia="PMingLiU" w:hAnsi="Times"/>
                                <w:sz w:val="20"/>
                                <w:lang w:eastAsia="zh-TW"/>
                              </w:rPr>
                              <w:t>Event-7a</w:t>
                            </w:r>
                            <w:r w:rsidRPr="00D179D0">
                              <w:rPr>
                                <w:rFonts w:ascii="Times" w:eastAsia="Batang" w:hAnsi="Times"/>
                                <w:sz w:val="20"/>
                                <w:lang w:eastAsia="zh-TW"/>
                              </w:rPr>
                              <w:t xml:space="preserve">: </w:t>
                            </w:r>
                            <w:r w:rsidRPr="00D179D0">
                              <w:rPr>
                                <w:rFonts w:ascii="Times" w:eastAsia="Batang" w:hAnsi="Times"/>
                                <w:sz w:val="20"/>
                              </w:rPr>
                              <w:t>Quality of at least one new beam, such as L1-RSRP, becomes a threshold value better than the RS</w:t>
                            </w:r>
                            <w:r w:rsidRPr="00D179D0">
                              <w:rPr>
                                <w:rFonts w:ascii="PMingLiU" w:eastAsia="PMingLiU" w:hAnsi="PMingLiU" w:hint="eastAsia"/>
                                <w:sz w:val="20"/>
                                <w:lang w:eastAsia="zh-TW"/>
                              </w:rPr>
                              <w:t xml:space="preserve"> </w:t>
                            </w:r>
                            <w:r w:rsidRPr="00D179D0">
                              <w:rPr>
                                <w:rFonts w:ascii="Times" w:eastAsia="PMingLiU" w:hAnsi="Times"/>
                                <w:sz w:val="20"/>
                                <w:lang w:eastAsia="zh-TW"/>
                              </w:rPr>
                              <w:t>de</w:t>
                            </w:r>
                            <w:r w:rsidRPr="00D179D0">
                              <w:rPr>
                                <w:rFonts w:ascii="Times" w:eastAsia="Batang" w:hAnsi="Times"/>
                                <w:sz w:val="20"/>
                              </w:rPr>
                              <w:t xml:space="preserve">rived from the activated TCI state with the </w:t>
                            </w:r>
                            <w:r w:rsidRPr="00D179D0">
                              <w:rPr>
                                <w:rFonts w:ascii="Times" w:eastAsia="Batang" w:hAnsi="Times"/>
                                <w:b/>
                                <w:sz w:val="20"/>
                              </w:rPr>
                              <w:t>worst</w:t>
                            </w:r>
                            <w:r w:rsidRPr="00D179D0">
                              <w:rPr>
                                <w:rFonts w:ascii="Times" w:eastAsia="Batang" w:hAnsi="Times"/>
                                <w:sz w:val="20"/>
                              </w:rPr>
                              <w:t xml:space="preserve"> quality.</w:t>
                            </w:r>
                          </w:p>
                          <w:p w14:paraId="12A7D173" w14:textId="77777777" w:rsidR="00BE61E3" w:rsidRPr="00D179D0" w:rsidRDefault="00BE61E3" w:rsidP="00BE61E3">
                            <w:pPr>
                              <w:numPr>
                                <w:ilvl w:val="0"/>
                                <w:numId w:val="36"/>
                              </w:numPr>
                              <w:snapToGrid w:val="0"/>
                              <w:spacing w:after="0" w:line="240" w:lineRule="auto"/>
                              <w:ind w:left="466" w:hanging="284"/>
                              <w:jc w:val="both"/>
                              <w:rPr>
                                <w:rFonts w:ascii="Times" w:eastAsia="Batang" w:hAnsi="Times" w:cs="Times"/>
                                <w:sz w:val="20"/>
                              </w:rPr>
                            </w:pPr>
                            <w:r w:rsidRPr="00D179D0">
                              <w:rPr>
                                <w:rFonts w:ascii="Times" w:eastAsia="PMingLiU" w:hAnsi="Times"/>
                                <w:sz w:val="20"/>
                                <w:lang w:eastAsia="zh-TW"/>
                              </w:rPr>
                              <w:t>Event-7b</w:t>
                            </w:r>
                            <w:r w:rsidRPr="00D179D0">
                              <w:rPr>
                                <w:rFonts w:ascii="Times" w:eastAsia="Batang" w:hAnsi="Times"/>
                                <w:sz w:val="20"/>
                                <w:lang w:eastAsia="zh-TW"/>
                              </w:rPr>
                              <w:t xml:space="preserve">: </w:t>
                            </w:r>
                            <w:r w:rsidRPr="00D179D0">
                              <w:rPr>
                                <w:rFonts w:ascii="Times" w:eastAsia="Batang" w:hAnsi="Times"/>
                                <w:sz w:val="20"/>
                              </w:rPr>
                              <w:t>Quality of at least one new beam, such as L1-RSRP, becomes a threshold value better than the RS</w:t>
                            </w:r>
                            <w:r w:rsidRPr="00D179D0">
                              <w:rPr>
                                <w:rFonts w:ascii="PMingLiU" w:eastAsia="PMingLiU" w:hAnsi="PMingLiU" w:hint="eastAsia"/>
                                <w:sz w:val="20"/>
                                <w:lang w:eastAsia="zh-TW"/>
                              </w:rPr>
                              <w:t xml:space="preserve"> </w:t>
                            </w:r>
                            <w:r w:rsidRPr="00D179D0">
                              <w:rPr>
                                <w:rFonts w:ascii="Times" w:eastAsia="PMingLiU" w:hAnsi="Times"/>
                                <w:sz w:val="20"/>
                                <w:lang w:eastAsia="zh-TW"/>
                              </w:rPr>
                              <w:t>de</w:t>
                            </w:r>
                            <w:r w:rsidRPr="00D179D0">
                              <w:rPr>
                                <w:rFonts w:ascii="Times" w:eastAsia="Batang" w:hAnsi="Times"/>
                                <w:sz w:val="20"/>
                              </w:rPr>
                              <w:t xml:space="preserve">rived from the activated TCI state with the </w:t>
                            </w:r>
                            <w:r w:rsidRPr="00D179D0">
                              <w:rPr>
                                <w:rFonts w:ascii="Times" w:eastAsia="Batang" w:hAnsi="Times"/>
                                <w:b/>
                                <w:sz w:val="20"/>
                              </w:rPr>
                              <w:t>best</w:t>
                            </w:r>
                            <w:r w:rsidRPr="00D179D0">
                              <w:rPr>
                                <w:rFonts w:ascii="Times" w:eastAsia="Batang" w:hAnsi="Times"/>
                                <w:sz w:val="20"/>
                              </w:rPr>
                              <w:t xml:space="preserve"> quality.</w:t>
                            </w:r>
                          </w:p>
                          <w:p w14:paraId="4B1AD97C" w14:textId="77777777" w:rsidR="00BE61E3" w:rsidRPr="00D179D0" w:rsidRDefault="00BE61E3" w:rsidP="00BE61E3">
                            <w:pPr>
                              <w:numPr>
                                <w:ilvl w:val="0"/>
                                <w:numId w:val="36"/>
                              </w:numPr>
                              <w:snapToGrid w:val="0"/>
                              <w:spacing w:after="0" w:line="240" w:lineRule="auto"/>
                              <w:ind w:left="466" w:hanging="284"/>
                              <w:jc w:val="both"/>
                              <w:rPr>
                                <w:rFonts w:ascii="Times" w:eastAsia="Batang" w:hAnsi="Times" w:cs="Times"/>
                                <w:sz w:val="20"/>
                              </w:rPr>
                            </w:pPr>
                            <w:r w:rsidRPr="00D179D0">
                              <w:rPr>
                                <w:rFonts w:ascii="Times" w:eastAsia="Batang" w:hAnsi="Times" w:cs="Times"/>
                                <w:sz w:val="20"/>
                              </w:rPr>
                              <w:t>Event-8: Quality of M&gt;1 new beam</w:t>
                            </w:r>
                            <w:r w:rsidRPr="00D179D0">
                              <w:rPr>
                                <w:rFonts w:ascii="Times" w:eastAsia="Batang" w:hAnsi="Times" w:cs="Times" w:hint="eastAsia"/>
                                <w:sz w:val="20"/>
                              </w:rPr>
                              <w:t>s</w:t>
                            </w:r>
                            <w:r w:rsidRPr="00D179D0">
                              <w:rPr>
                                <w:rFonts w:ascii="Times" w:eastAsia="Batang" w:hAnsi="Times" w:cs="Times"/>
                                <w:sz w:val="20"/>
                              </w:rPr>
                              <w:t>, such as L1-RSRP, become a threshold value better than the current beam.</w:t>
                            </w:r>
                          </w:p>
                          <w:p w14:paraId="624E3C18" w14:textId="56E90811" w:rsidR="0084566E" w:rsidRPr="00BE61E3" w:rsidRDefault="00BE61E3" w:rsidP="00BE61E3">
                            <w:pPr>
                              <w:numPr>
                                <w:ilvl w:val="0"/>
                                <w:numId w:val="36"/>
                              </w:numPr>
                              <w:snapToGrid w:val="0"/>
                              <w:spacing w:after="0" w:line="240" w:lineRule="auto"/>
                              <w:ind w:left="466" w:hanging="284"/>
                              <w:jc w:val="both"/>
                              <w:rPr>
                                <w:rFonts w:ascii="Times" w:eastAsia="Batang" w:hAnsi="Times" w:cs="Times"/>
                                <w:sz w:val="20"/>
                              </w:rPr>
                            </w:pPr>
                            <w:r w:rsidRPr="00D179D0">
                              <w:rPr>
                                <w:rFonts w:ascii="Times" w:eastAsia="Batang" w:hAnsi="Times" w:cs="Times"/>
                                <w:sz w:val="20"/>
                              </w:rPr>
                              <w:t xml:space="preserve">Event-9: </w:t>
                            </w:r>
                            <w:r w:rsidRPr="00D179D0">
                              <w:rPr>
                                <w:rFonts w:ascii="Times" w:eastAsia="Batang" w:hAnsi="Times"/>
                                <w:sz w:val="20"/>
                              </w:rPr>
                              <w:t>Quality of at least one new beam, such as L1-RSRP, becomes a threshold value better than the configured reference RS (can be SSB or CSI-RS).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0FB6EF2" id="Text Box 4" o:spid="_x0000_s1028"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" fillcolor="white [3201]" strokeweight=".5pt">
                <v:textbox style="mso-fit-shape-to-text:t">
                  <w:txbxContent>
                    <w:p w14:paraId="0E9AC7AF" w14:textId="77777777" w:rsidR="00BE61E3" w:rsidRPr="00D179D0" w:rsidRDefault="00BE61E3" w:rsidP="00BE61E3">
                      <w:pPr>
                        <w:overflowPunct w:val="0"/>
                        <w:autoSpaceDE w:val="0"/>
                        <w:autoSpaceDN w:val="0"/>
                        <w:adjustRightInd w:val="0"/>
                        <w:snapToGrid w:val="0"/>
                        <w:spacing w:after="0"/>
                        <w:textAlignment w:val="baseline"/>
                        <w:rPr>
                          <w:rFonts w:ascii="Times" w:eastAsia="Batang" w:hAnsi="Times"/>
                          <w:color w:val="000000"/>
                          <w:sz w:val="20"/>
                          <w:highlight w:val="green"/>
                        </w:rPr>
                      </w:pPr>
                      <w:r w:rsidRPr="00D179D0">
                        <w:rPr>
                          <w:rFonts w:ascii="Times" w:eastAsia="Batang" w:hAnsi="Times"/>
                          <w:b/>
                          <w:bCs/>
                          <w:color w:val="000000"/>
                          <w:sz w:val="20"/>
                          <w:highlight w:val="green"/>
                        </w:rPr>
                        <w:t>Agreement</w:t>
                      </w:r>
                    </w:p>
                    <w:p w14:paraId="62EB4383" w14:textId="77777777" w:rsidR="00BE61E3" w:rsidRPr="00D179D0" w:rsidRDefault="00BE61E3" w:rsidP="00BE61E3">
                      <w:pPr>
                        <w:snapToGrid w:val="0"/>
                        <w:spacing w:after="0"/>
                        <w:jc w:val="both"/>
                        <w:rPr>
                          <w:rFonts w:ascii="Times" w:eastAsia="Batang" w:hAnsi="Times" w:cs="Times"/>
                          <w:color w:val="000000"/>
                          <w:sz w:val="20"/>
                        </w:rPr>
                      </w:pPr>
                      <w:r w:rsidRPr="00D179D0">
                        <w:rPr>
                          <w:rFonts w:ascii="Times" w:eastAsia="Batang" w:hAnsi="Times"/>
                          <w:sz w:val="20"/>
                        </w:rPr>
                        <w:t>On UE-initiated/event-driven beam reporting, f</w:t>
                      </w:r>
                      <w:r w:rsidRPr="00D179D0">
                        <w:rPr>
                          <w:rFonts w:ascii="Times" w:eastAsia="Batang" w:hAnsi="Times"/>
                          <w:color w:val="000000"/>
                          <w:sz w:val="20"/>
                        </w:rPr>
                        <w:t>urther study the following trigger events:</w:t>
                      </w:r>
                      <w:r w:rsidRPr="00D179D0">
                        <w:rPr>
                          <w:rFonts w:ascii="Times" w:eastAsia="Batang" w:hAnsi="Times" w:cs="Times"/>
                          <w:color w:val="000000"/>
                          <w:sz w:val="20"/>
                        </w:rPr>
                        <w:t xml:space="preserve"> </w:t>
                      </w:r>
                    </w:p>
                    <w:p w14:paraId="7689E89B" w14:textId="77777777" w:rsidR="00BE61E3" w:rsidRPr="00D179D0" w:rsidRDefault="00BE61E3" w:rsidP="00BE61E3">
                      <w:pPr>
                        <w:numPr>
                          <w:ilvl w:val="0"/>
                          <w:numId w:val="36"/>
                        </w:numPr>
                        <w:snapToGrid w:val="0"/>
                        <w:spacing w:after="0" w:line="240" w:lineRule="auto"/>
                        <w:ind w:left="466" w:hanging="284"/>
                        <w:jc w:val="both"/>
                        <w:rPr>
                          <w:rFonts w:ascii="Times" w:eastAsia="Batang" w:hAnsi="Times"/>
                          <w:sz w:val="20"/>
                        </w:rPr>
                      </w:pPr>
                      <w:r w:rsidRPr="00D179D0">
                        <w:rPr>
                          <w:rFonts w:ascii="Times" w:eastAsia="Batang" w:hAnsi="Times"/>
                          <w:sz w:val="20"/>
                        </w:rPr>
                        <w:t>Event-1: Quality of the current beam is worse than a certain threshold.</w:t>
                      </w:r>
                    </w:p>
                    <w:p w14:paraId="23AD715B" w14:textId="77777777" w:rsidR="00BE61E3" w:rsidRPr="00D179D0" w:rsidRDefault="00BE61E3" w:rsidP="00BE61E3">
                      <w:pPr>
                        <w:numPr>
                          <w:ilvl w:val="0"/>
                          <w:numId w:val="36"/>
                        </w:numPr>
                        <w:snapToGrid w:val="0"/>
                        <w:spacing w:after="0" w:line="240" w:lineRule="auto"/>
                        <w:ind w:left="466" w:hanging="284"/>
                        <w:jc w:val="both"/>
                        <w:rPr>
                          <w:rFonts w:ascii="Times" w:eastAsia="Batang" w:hAnsi="Times"/>
                          <w:sz w:val="20"/>
                        </w:rPr>
                      </w:pPr>
                      <w:r w:rsidRPr="00D179D0">
                        <w:rPr>
                          <w:rFonts w:ascii="Times" w:eastAsia="Batang" w:hAnsi="Times"/>
                          <w:sz w:val="20"/>
                        </w:rPr>
                        <w:t xml:space="preserve">Event-3: Quality of a new beam is better than a certain threshold. </w:t>
                      </w:r>
                    </w:p>
                    <w:p w14:paraId="4FE26B07" w14:textId="77777777" w:rsidR="00BE61E3" w:rsidRPr="00D179D0" w:rsidRDefault="00BE61E3" w:rsidP="00BE61E3">
                      <w:pPr>
                        <w:numPr>
                          <w:ilvl w:val="0"/>
                          <w:numId w:val="36"/>
                        </w:numPr>
                        <w:snapToGrid w:val="0"/>
                        <w:spacing w:after="0" w:line="240" w:lineRule="auto"/>
                        <w:ind w:left="466" w:hanging="284"/>
                        <w:jc w:val="both"/>
                        <w:rPr>
                          <w:rFonts w:ascii="Times" w:eastAsia="Batang" w:hAnsi="Times"/>
                          <w:sz w:val="20"/>
                        </w:rPr>
                      </w:pPr>
                      <w:r w:rsidRPr="00D179D0">
                        <w:rPr>
                          <w:rFonts w:ascii="Times" w:eastAsia="Batang" w:hAnsi="Times"/>
                          <w:sz w:val="20"/>
                        </w:rPr>
                        <w:t>Event-4: Quality of the current beam is worse than a threshold 1, and quality of at least one new beam is better than a threshold 2.</w:t>
                      </w:r>
                    </w:p>
                    <w:p w14:paraId="3C30C382" w14:textId="77777777" w:rsidR="00BE61E3" w:rsidRPr="00D179D0" w:rsidRDefault="00BE61E3" w:rsidP="00BE61E3">
                      <w:pPr>
                        <w:numPr>
                          <w:ilvl w:val="0"/>
                          <w:numId w:val="36"/>
                        </w:numPr>
                        <w:snapToGrid w:val="0"/>
                        <w:spacing w:after="0" w:line="240" w:lineRule="auto"/>
                        <w:ind w:left="466" w:hanging="284"/>
                        <w:jc w:val="both"/>
                        <w:rPr>
                          <w:rFonts w:ascii="Times" w:eastAsia="Batang" w:hAnsi="Times"/>
                          <w:sz w:val="20"/>
                        </w:rPr>
                      </w:pPr>
                      <w:r w:rsidRPr="00D179D0">
                        <w:rPr>
                          <w:rFonts w:ascii="Times" w:eastAsia="Batang" w:hAnsi="Times"/>
                          <w:sz w:val="20"/>
                        </w:rPr>
                        <w:t>Event-5: Absolute value of the difference between the quality of the current beam and the quality of at least one new beam is lower than a threshold.</w:t>
                      </w:r>
                    </w:p>
                    <w:p w14:paraId="35C93582" w14:textId="77777777" w:rsidR="00BE61E3" w:rsidRPr="00D179D0" w:rsidRDefault="00BE61E3" w:rsidP="00BE61E3">
                      <w:pPr>
                        <w:numPr>
                          <w:ilvl w:val="0"/>
                          <w:numId w:val="36"/>
                        </w:numPr>
                        <w:snapToGrid w:val="0"/>
                        <w:spacing w:after="0" w:line="240" w:lineRule="auto"/>
                        <w:ind w:left="466" w:hanging="284"/>
                        <w:jc w:val="both"/>
                        <w:rPr>
                          <w:rFonts w:ascii="Times" w:eastAsia="Batang" w:hAnsi="Times"/>
                          <w:sz w:val="20"/>
                        </w:rPr>
                      </w:pPr>
                      <w:r w:rsidRPr="00D179D0">
                        <w:rPr>
                          <w:rFonts w:ascii="Times" w:eastAsia="Batang" w:hAnsi="Times"/>
                          <w:sz w:val="20"/>
                        </w:rPr>
                        <w:t>Event-6: When the current beam is not in the best K&gt;1 beams (out of configured beams for measurement and reporting).</w:t>
                      </w:r>
                    </w:p>
                    <w:p w14:paraId="0316898E" w14:textId="77777777" w:rsidR="00BE61E3" w:rsidRPr="00D179D0" w:rsidRDefault="00BE61E3" w:rsidP="00BE61E3">
                      <w:pPr>
                        <w:numPr>
                          <w:ilvl w:val="0"/>
                          <w:numId w:val="36"/>
                        </w:numPr>
                        <w:snapToGrid w:val="0"/>
                        <w:spacing w:after="0" w:line="240" w:lineRule="auto"/>
                        <w:ind w:left="466" w:hanging="284"/>
                        <w:jc w:val="both"/>
                        <w:rPr>
                          <w:rFonts w:ascii="Times" w:eastAsia="Batang" w:hAnsi="Times" w:cs="Times"/>
                          <w:sz w:val="20"/>
                        </w:rPr>
                      </w:pPr>
                      <w:r w:rsidRPr="00D179D0">
                        <w:rPr>
                          <w:rFonts w:ascii="Times" w:eastAsia="PMingLiU" w:hAnsi="Times"/>
                          <w:sz w:val="20"/>
                          <w:lang w:eastAsia="zh-TW"/>
                        </w:rPr>
                        <w:t>Event-7a</w:t>
                      </w:r>
                      <w:r w:rsidRPr="00D179D0">
                        <w:rPr>
                          <w:rFonts w:ascii="Times" w:eastAsia="Batang" w:hAnsi="Times"/>
                          <w:sz w:val="20"/>
                          <w:lang w:eastAsia="zh-TW"/>
                        </w:rPr>
                        <w:t xml:space="preserve">: </w:t>
                      </w:r>
                      <w:r w:rsidRPr="00D179D0">
                        <w:rPr>
                          <w:rFonts w:ascii="Times" w:eastAsia="Batang" w:hAnsi="Times"/>
                          <w:sz w:val="20"/>
                        </w:rPr>
                        <w:t>Quality of at least one new beam, such as L1-RSRP, becomes a threshold value better than the RS</w:t>
                      </w:r>
                      <w:r w:rsidRPr="00D179D0">
                        <w:rPr>
                          <w:rFonts w:ascii="PMingLiU" w:eastAsia="PMingLiU" w:hAnsi="PMingLiU" w:hint="eastAsia"/>
                          <w:sz w:val="20"/>
                          <w:lang w:eastAsia="zh-TW"/>
                        </w:rPr>
                        <w:t xml:space="preserve"> </w:t>
                      </w:r>
                      <w:r w:rsidRPr="00D179D0">
                        <w:rPr>
                          <w:rFonts w:ascii="Times" w:eastAsia="PMingLiU" w:hAnsi="Times"/>
                          <w:sz w:val="20"/>
                          <w:lang w:eastAsia="zh-TW"/>
                        </w:rPr>
                        <w:t>de</w:t>
                      </w:r>
                      <w:r w:rsidRPr="00D179D0">
                        <w:rPr>
                          <w:rFonts w:ascii="Times" w:eastAsia="Batang" w:hAnsi="Times"/>
                          <w:sz w:val="20"/>
                        </w:rPr>
                        <w:t xml:space="preserve">rived from the activated TCI state with the </w:t>
                      </w:r>
                      <w:r w:rsidRPr="00D179D0">
                        <w:rPr>
                          <w:rFonts w:ascii="Times" w:eastAsia="Batang" w:hAnsi="Times"/>
                          <w:b/>
                          <w:sz w:val="20"/>
                        </w:rPr>
                        <w:t>worst</w:t>
                      </w:r>
                      <w:r w:rsidRPr="00D179D0">
                        <w:rPr>
                          <w:rFonts w:ascii="Times" w:eastAsia="Batang" w:hAnsi="Times"/>
                          <w:sz w:val="20"/>
                        </w:rPr>
                        <w:t xml:space="preserve"> quality.</w:t>
                      </w:r>
                    </w:p>
                    <w:p w14:paraId="12A7D173" w14:textId="77777777" w:rsidR="00BE61E3" w:rsidRPr="00D179D0" w:rsidRDefault="00BE61E3" w:rsidP="00BE61E3">
                      <w:pPr>
                        <w:numPr>
                          <w:ilvl w:val="0"/>
                          <w:numId w:val="36"/>
                        </w:numPr>
                        <w:snapToGrid w:val="0"/>
                        <w:spacing w:after="0" w:line="240" w:lineRule="auto"/>
                        <w:ind w:left="466" w:hanging="284"/>
                        <w:jc w:val="both"/>
                        <w:rPr>
                          <w:rFonts w:ascii="Times" w:eastAsia="Batang" w:hAnsi="Times" w:cs="Times"/>
                          <w:sz w:val="20"/>
                        </w:rPr>
                      </w:pPr>
                      <w:r w:rsidRPr="00D179D0">
                        <w:rPr>
                          <w:rFonts w:ascii="Times" w:eastAsia="PMingLiU" w:hAnsi="Times"/>
                          <w:sz w:val="20"/>
                          <w:lang w:eastAsia="zh-TW"/>
                        </w:rPr>
                        <w:t>Event-7b</w:t>
                      </w:r>
                      <w:r w:rsidRPr="00D179D0">
                        <w:rPr>
                          <w:rFonts w:ascii="Times" w:eastAsia="Batang" w:hAnsi="Times"/>
                          <w:sz w:val="20"/>
                          <w:lang w:eastAsia="zh-TW"/>
                        </w:rPr>
                        <w:t xml:space="preserve">: </w:t>
                      </w:r>
                      <w:r w:rsidRPr="00D179D0">
                        <w:rPr>
                          <w:rFonts w:ascii="Times" w:eastAsia="Batang" w:hAnsi="Times"/>
                          <w:sz w:val="20"/>
                        </w:rPr>
                        <w:t>Quality of at least one new beam, such as L1-RSRP, becomes a threshold value better than the RS</w:t>
                      </w:r>
                      <w:r w:rsidRPr="00D179D0">
                        <w:rPr>
                          <w:rFonts w:ascii="PMingLiU" w:eastAsia="PMingLiU" w:hAnsi="PMingLiU" w:hint="eastAsia"/>
                          <w:sz w:val="20"/>
                          <w:lang w:eastAsia="zh-TW"/>
                        </w:rPr>
                        <w:t xml:space="preserve"> </w:t>
                      </w:r>
                      <w:r w:rsidRPr="00D179D0">
                        <w:rPr>
                          <w:rFonts w:ascii="Times" w:eastAsia="PMingLiU" w:hAnsi="Times"/>
                          <w:sz w:val="20"/>
                          <w:lang w:eastAsia="zh-TW"/>
                        </w:rPr>
                        <w:t>de</w:t>
                      </w:r>
                      <w:r w:rsidRPr="00D179D0">
                        <w:rPr>
                          <w:rFonts w:ascii="Times" w:eastAsia="Batang" w:hAnsi="Times"/>
                          <w:sz w:val="20"/>
                        </w:rPr>
                        <w:t xml:space="preserve">rived from the activated TCI state with the </w:t>
                      </w:r>
                      <w:r w:rsidRPr="00D179D0">
                        <w:rPr>
                          <w:rFonts w:ascii="Times" w:eastAsia="Batang" w:hAnsi="Times"/>
                          <w:b/>
                          <w:sz w:val="20"/>
                        </w:rPr>
                        <w:t>best</w:t>
                      </w:r>
                      <w:r w:rsidRPr="00D179D0">
                        <w:rPr>
                          <w:rFonts w:ascii="Times" w:eastAsia="Batang" w:hAnsi="Times"/>
                          <w:sz w:val="20"/>
                        </w:rPr>
                        <w:t xml:space="preserve"> quality.</w:t>
                      </w:r>
                    </w:p>
                    <w:p w14:paraId="4B1AD97C" w14:textId="77777777" w:rsidR="00BE61E3" w:rsidRPr="00D179D0" w:rsidRDefault="00BE61E3" w:rsidP="00BE61E3">
                      <w:pPr>
                        <w:numPr>
                          <w:ilvl w:val="0"/>
                          <w:numId w:val="36"/>
                        </w:numPr>
                        <w:snapToGrid w:val="0"/>
                        <w:spacing w:after="0" w:line="240" w:lineRule="auto"/>
                        <w:ind w:left="466" w:hanging="284"/>
                        <w:jc w:val="both"/>
                        <w:rPr>
                          <w:rFonts w:ascii="Times" w:eastAsia="Batang" w:hAnsi="Times" w:cs="Times"/>
                          <w:sz w:val="20"/>
                        </w:rPr>
                      </w:pPr>
                      <w:r w:rsidRPr="00D179D0">
                        <w:rPr>
                          <w:rFonts w:ascii="Times" w:eastAsia="Batang" w:hAnsi="Times" w:cs="Times"/>
                          <w:sz w:val="20"/>
                        </w:rPr>
                        <w:t>Event-8: Quality of M&gt;1 new beam</w:t>
                      </w:r>
                      <w:r w:rsidRPr="00D179D0">
                        <w:rPr>
                          <w:rFonts w:ascii="Times" w:eastAsia="Batang" w:hAnsi="Times" w:cs="Times" w:hint="eastAsia"/>
                          <w:sz w:val="20"/>
                        </w:rPr>
                        <w:t>s</w:t>
                      </w:r>
                      <w:r w:rsidRPr="00D179D0">
                        <w:rPr>
                          <w:rFonts w:ascii="Times" w:eastAsia="Batang" w:hAnsi="Times" w:cs="Times"/>
                          <w:sz w:val="20"/>
                        </w:rPr>
                        <w:t>, such as L1-RSRP, become a threshold value better than the current beam.</w:t>
                      </w:r>
                    </w:p>
                    <w:p w14:paraId="624E3C18" w14:textId="56E90811" w:rsidR="0084566E" w:rsidRPr="00BE61E3" w:rsidRDefault="00BE61E3" w:rsidP="00BE61E3">
                      <w:pPr>
                        <w:numPr>
                          <w:ilvl w:val="0"/>
                          <w:numId w:val="36"/>
                        </w:numPr>
                        <w:snapToGrid w:val="0"/>
                        <w:spacing w:after="0" w:line="240" w:lineRule="auto"/>
                        <w:ind w:left="466" w:hanging="284"/>
                        <w:jc w:val="both"/>
                        <w:rPr>
                          <w:rFonts w:ascii="Times" w:eastAsia="Batang" w:hAnsi="Times" w:cs="Times"/>
                          <w:sz w:val="20"/>
                        </w:rPr>
                      </w:pPr>
                      <w:r w:rsidRPr="00D179D0">
                        <w:rPr>
                          <w:rFonts w:ascii="Times" w:eastAsia="Batang" w:hAnsi="Times" w:cs="Times"/>
                          <w:sz w:val="20"/>
                        </w:rPr>
                        <w:t xml:space="preserve">Event-9: </w:t>
                      </w:r>
                      <w:r w:rsidRPr="00D179D0">
                        <w:rPr>
                          <w:rFonts w:ascii="Times" w:eastAsia="Batang" w:hAnsi="Times"/>
                          <w:sz w:val="20"/>
                        </w:rPr>
                        <w:t>Quality of at least one new beam, such as L1-RSRP, becomes a threshold value better than the configured reference RS (can be SSB or CSI-RS).</w:t>
                      </w:r>
                    </w:p>
                  </w:txbxContent>
                </v:textbox>
                <w10:anchorlock/>
              </v:shape>
            </w:pict>
          </mc:Fallback>
        </mc:AlternateContent>
      </w:r>
    </w:p>
    <w:p w14:paraId="6B3E3185" w14:textId="5E0FEC2D" w:rsidR="002F6ECC" w:rsidRDefault="00F84FAA" w:rsidP="00B43D40">
      <w:pPr>
        <w:pStyle w:val="BodyText"/>
        <w:rPr>
          <w:lang w:val="en-US"/>
        </w:rPr>
      </w:pPr>
      <w:r>
        <w:t xml:space="preserve">In the Rel-17 TCI framework, there are two ways for the NW to update the TCI state of a UE: indication and activation. </w:t>
      </w:r>
      <w:r w:rsidR="00A06FF1">
        <w:t>Both</w:t>
      </w:r>
      <w:r>
        <w:t xml:space="preserve"> methods are based on measurement reports from the UE</w:t>
      </w:r>
      <w:r w:rsidR="00A06FF1">
        <w:t>, and RAN1 should define events that can be used as a basis for TCI state indication and TCI state activation</w:t>
      </w:r>
      <w:r w:rsidR="00B45E8A">
        <w:rPr>
          <w:lang w:val="en-US"/>
        </w:rPr>
        <w:t>. Event-2 di</w:t>
      </w:r>
      <w:r w:rsidR="005B04CD">
        <w:rPr>
          <w:lang w:val="en-US"/>
        </w:rPr>
        <w:t xml:space="preserve">scussed in </w:t>
      </w:r>
      <w:r w:rsidR="00796F9E">
        <w:rPr>
          <w:lang w:val="en-US"/>
        </w:rPr>
        <w:t xml:space="preserve">section 2.1.1 is designed to provide the NW with </w:t>
      </w:r>
      <w:r w:rsidR="00F71902">
        <w:rPr>
          <w:lang w:val="en-US"/>
        </w:rPr>
        <w:t xml:space="preserve">measurements reports to change the indicated TCI state, whereas </w:t>
      </w:r>
      <w:r w:rsidR="002078E0">
        <w:rPr>
          <w:lang w:val="en-US"/>
        </w:rPr>
        <w:t xml:space="preserve">RAN1 so far has not agreed to support an event designed to support maintaining the set of </w:t>
      </w:r>
      <w:r w:rsidR="005229A6">
        <w:rPr>
          <w:lang w:val="en-US"/>
        </w:rPr>
        <w:t xml:space="preserve">activated </w:t>
      </w:r>
      <w:r w:rsidR="002078E0">
        <w:rPr>
          <w:lang w:val="en-US"/>
        </w:rPr>
        <w:t>TCI states</w:t>
      </w:r>
      <w:r w:rsidR="005229A6">
        <w:rPr>
          <w:lang w:val="en-US"/>
        </w:rPr>
        <w:t xml:space="preserve">. </w:t>
      </w:r>
      <w:r w:rsidR="0033539A">
        <w:rPr>
          <w:lang w:val="en-US"/>
        </w:rPr>
        <w:t xml:space="preserve">In </w:t>
      </w:r>
      <w:r w:rsidR="00F96909">
        <w:rPr>
          <w:lang w:val="en-US"/>
        </w:rPr>
        <w:fldChar w:fldCharType="begin"/>
      </w:r>
      <w:r w:rsidR="00F96909">
        <w:rPr>
          <w:lang w:val="en-US"/>
        </w:rPr>
        <w:instrText xml:space="preserve"> REF _Ref165535291 \h </w:instrText>
      </w:r>
      <w:r w:rsidR="00F96909">
        <w:rPr>
          <w:lang w:val="en-US"/>
        </w:rPr>
      </w:r>
      <w:r w:rsidR="00F96909">
        <w:rPr>
          <w:lang w:val="en-US"/>
        </w:rPr>
        <w:fldChar w:fldCharType="separate"/>
      </w:r>
      <w:r w:rsidR="00AD1405">
        <w:t xml:space="preserve">Figure </w:t>
      </w:r>
      <w:r w:rsidR="00AD1405">
        <w:rPr>
          <w:noProof/>
        </w:rPr>
        <w:t>3</w:t>
      </w:r>
      <w:r w:rsidR="00F96909">
        <w:rPr>
          <w:lang w:val="en-US"/>
        </w:rPr>
        <w:fldChar w:fldCharType="end"/>
      </w:r>
      <w:r w:rsidR="00F96909">
        <w:rPr>
          <w:lang w:val="en-US"/>
        </w:rPr>
        <w:t>, we illustrate the set of activated TCI states</w:t>
      </w:r>
      <w:r w:rsidR="00883DDE">
        <w:rPr>
          <w:lang w:val="en-US"/>
        </w:rPr>
        <w:t>.</w:t>
      </w:r>
    </w:p>
    <w:p w14:paraId="74FAA15D" w14:textId="4526E82C" w:rsidR="00147FD1" w:rsidRDefault="00122F7F" w:rsidP="00147FD1">
      <w:pPr>
        <w:pStyle w:val="TH"/>
      </w:pPr>
      <w:r>
        <w:rPr>
          <w:noProof/>
        </w:rPr>
        <w:lastRenderedPageBreak/>
        <w:drawing>
          <wp:inline distT="0" distB="0" distL="0" distR="0" wp14:anchorId="60F76F57" wp14:editId="6CA2B28A">
            <wp:extent cx="4629150" cy="189115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41578" cy="1896232"/>
                    </a:xfrm>
                    <a:prstGeom prst="rect">
                      <a:avLst/>
                    </a:prstGeom>
                    <a:noFill/>
                  </pic:spPr>
                </pic:pic>
              </a:graphicData>
            </a:graphic>
          </wp:inline>
        </w:drawing>
      </w:r>
    </w:p>
    <w:p w14:paraId="4E0D6724" w14:textId="02A9C3C5" w:rsidR="00147FD1" w:rsidRPr="00693C98" w:rsidRDefault="00147FD1" w:rsidP="00147FD1">
      <w:pPr>
        <w:pStyle w:val="TF"/>
        <w:rPr>
          <w:lang w:val="en-US"/>
        </w:rPr>
      </w:pPr>
      <w:bookmarkStart w:id="20" w:name="_Ref165535291"/>
      <w:r>
        <w:t xml:space="preserve">Figure </w:t>
      </w:r>
      <w:r w:rsidR="00647620">
        <w:fldChar w:fldCharType="begin"/>
      </w:r>
      <w:r w:rsidR="00647620">
        <w:instrText xml:space="preserve"> SEQ Figure \* ARABIC </w:instrText>
      </w:r>
      <w:r w:rsidR="00647620">
        <w:fldChar w:fldCharType="separate"/>
      </w:r>
      <w:r w:rsidR="00AD1405">
        <w:rPr>
          <w:noProof/>
        </w:rPr>
        <w:t>3</w:t>
      </w:r>
      <w:r w:rsidR="00647620">
        <w:rPr>
          <w:noProof/>
        </w:rPr>
        <w:fldChar w:fldCharType="end"/>
      </w:r>
      <w:bookmarkEnd w:id="20"/>
      <w:r>
        <w:t xml:space="preserve">: </w:t>
      </w:r>
      <w:r w:rsidR="00693C98">
        <w:rPr>
          <w:lang w:val="en-US"/>
        </w:rPr>
        <w:t xml:space="preserve">Illustration of the activated TCI states. Preferably, the quality of every activated TCI state should be higher </w:t>
      </w:r>
      <w:r w:rsidR="0094528C">
        <w:rPr>
          <w:lang w:val="en-US"/>
        </w:rPr>
        <w:t xml:space="preserve">than the quality of </w:t>
      </w:r>
      <w:r w:rsidR="00F96909">
        <w:rPr>
          <w:lang w:val="en-US"/>
        </w:rPr>
        <w:t>every non-activated TCI state.</w:t>
      </w:r>
    </w:p>
    <w:p w14:paraId="10A99FDA" w14:textId="7F023DB2" w:rsidR="008F3A82" w:rsidRPr="00B45E8A" w:rsidRDefault="00883DDE" w:rsidP="00B43D40">
      <w:pPr>
        <w:pStyle w:val="BodyText"/>
        <w:rPr>
          <w:lang w:val="en-US"/>
        </w:rPr>
      </w:pPr>
      <w:r>
        <w:rPr>
          <w:lang w:val="en-US"/>
        </w:rPr>
        <w:t xml:space="preserve">From </w:t>
      </w:r>
      <w:r>
        <w:rPr>
          <w:lang w:val="en-US"/>
        </w:rPr>
        <w:fldChar w:fldCharType="begin"/>
      </w:r>
      <w:r>
        <w:rPr>
          <w:lang w:val="en-US"/>
        </w:rPr>
        <w:instrText xml:space="preserve"> REF _Ref165535291 \h </w:instrText>
      </w:r>
      <w:r>
        <w:rPr>
          <w:lang w:val="en-US"/>
        </w:rPr>
      </w:r>
      <w:r>
        <w:rPr>
          <w:lang w:val="en-US"/>
        </w:rPr>
        <w:fldChar w:fldCharType="separate"/>
      </w:r>
      <w:r w:rsidR="00AD1405">
        <w:t xml:space="preserve">Figure </w:t>
      </w:r>
      <w:r w:rsidR="00AD1405">
        <w:rPr>
          <w:noProof/>
        </w:rPr>
        <w:t>3</w:t>
      </w:r>
      <w:r>
        <w:rPr>
          <w:lang w:val="en-US"/>
        </w:rPr>
        <w:fldChar w:fldCharType="end"/>
      </w:r>
      <w:r>
        <w:rPr>
          <w:lang w:val="en-US"/>
        </w:rPr>
        <w:t xml:space="preserve">, we realize that </w:t>
      </w:r>
      <w:r w:rsidR="00BB161A">
        <w:rPr>
          <w:lang w:val="en-US"/>
        </w:rPr>
        <w:t xml:space="preserve">to maintain the set of activated TCI states, the UE should inform the NW as soon as one non-activated TCI state becomes better than </w:t>
      </w:r>
      <w:r w:rsidR="00F130DF">
        <w:rPr>
          <w:lang w:val="en-US"/>
        </w:rPr>
        <w:t>any of the acti</w:t>
      </w:r>
      <w:r w:rsidR="00AF2231">
        <w:rPr>
          <w:lang w:val="en-US"/>
        </w:rPr>
        <w:t>vated TCI state. This condition is equivalent to that one of the non-activated TCI states becomes better than the worst activated TCI state</w:t>
      </w:r>
      <w:r w:rsidR="00122F7F">
        <w:rPr>
          <w:lang w:val="en-US"/>
        </w:rPr>
        <w:t xml:space="preserve">. This corresponds </w:t>
      </w:r>
      <w:r w:rsidR="001A1C18">
        <w:rPr>
          <w:lang w:val="en-US"/>
        </w:rPr>
        <w:t>to eve</w:t>
      </w:r>
      <w:r w:rsidR="00D93F45">
        <w:rPr>
          <w:lang w:val="en-US"/>
        </w:rPr>
        <w:t>nt-7a in the</w:t>
      </w:r>
      <w:r w:rsidR="008F3A82">
        <w:rPr>
          <w:lang w:val="en-US"/>
        </w:rPr>
        <w:t xml:space="preserve"> agreement from RAN1#116bis, and therefore we </w:t>
      </w:r>
      <w:proofErr w:type="gramStart"/>
      <w:r w:rsidR="008F3A82">
        <w:rPr>
          <w:lang w:val="en-US"/>
        </w:rPr>
        <w:t>propose</w:t>
      </w:r>
      <w:proofErr w:type="gramEnd"/>
    </w:p>
    <w:p w14:paraId="697201C6" w14:textId="0C00A49C" w:rsidR="002F22CE" w:rsidRPr="002F22CE" w:rsidRDefault="002F22CE" w:rsidP="002F22CE">
      <w:pPr>
        <w:pStyle w:val="Proposal"/>
      </w:pPr>
      <w:bookmarkStart w:id="21" w:name="_Toc166242059"/>
      <w:r>
        <w:rPr>
          <w:lang w:val="en-US"/>
        </w:rPr>
        <w:t>Support e</w:t>
      </w:r>
      <w:r w:rsidRPr="002F22CE">
        <w:t>vent-7a: Quality of at least one new beam, such as L1-RSRP, becomes a threshold value better than the RS derived from the activated TCI state with the worst quality.</w:t>
      </w:r>
      <w:bookmarkEnd w:id="21"/>
    </w:p>
    <w:p w14:paraId="5CD33198" w14:textId="0BF22AC7" w:rsidR="00F10494" w:rsidRDefault="00D83105" w:rsidP="00B43D40">
      <w:pPr>
        <w:pStyle w:val="BodyText"/>
        <w:rPr>
          <w:lang w:val="en-US"/>
        </w:rPr>
      </w:pPr>
      <w:r>
        <w:rPr>
          <w:lang w:val="en-US"/>
        </w:rPr>
        <w:t xml:space="preserve">The UE would derive the quality of an activated TCI </w:t>
      </w:r>
      <w:r w:rsidR="00D75706">
        <w:rPr>
          <w:lang w:val="en-US"/>
        </w:rPr>
        <w:t xml:space="preserve">in the same way as for </w:t>
      </w:r>
      <w:r w:rsidR="004609DB">
        <w:rPr>
          <w:lang w:val="en-US"/>
        </w:rPr>
        <w:t>the quality of an indicated TCI state</w:t>
      </w:r>
      <w:r w:rsidR="00236D51">
        <w:rPr>
          <w:lang w:val="en-US"/>
        </w:rPr>
        <w:t>:</w:t>
      </w:r>
    </w:p>
    <w:p w14:paraId="6E72B96A" w14:textId="57982345" w:rsidR="00236D51" w:rsidRDefault="00236D51" w:rsidP="00236D51">
      <w:pPr>
        <w:pStyle w:val="Proposal"/>
      </w:pPr>
      <w:bookmarkStart w:id="22" w:name="_Toc166242060"/>
      <w:r>
        <w:rPr>
          <w:lang w:val="en-US"/>
        </w:rPr>
        <w:t>For the RS of an activated TCI state, support the following two solutions: a) The RS of the current beam is the RS in the QCL-info in the activated TCI state b) The RS of the current beam is the RS that is the QCL source of the RS in the QCL-info in the activated TCI state.</w:t>
      </w:r>
      <w:bookmarkEnd w:id="22"/>
    </w:p>
    <w:p w14:paraId="0AEE4E43" w14:textId="65CB181A" w:rsidR="00CD144A" w:rsidRDefault="00CD144A" w:rsidP="00B43D40">
      <w:pPr>
        <w:pStyle w:val="BodyText"/>
      </w:pPr>
      <w:r>
        <w:t xml:space="preserve">Note that report content related to </w:t>
      </w:r>
      <w:r w:rsidR="00622CC9">
        <w:rPr>
          <w:lang w:val="en-US"/>
        </w:rPr>
        <w:t>e</w:t>
      </w:r>
      <w:r>
        <w:t>vent-</w:t>
      </w:r>
      <w:r w:rsidR="00622CC9">
        <w:rPr>
          <w:lang w:val="en-US"/>
        </w:rPr>
        <w:t>7</w:t>
      </w:r>
      <w:r>
        <w:t>a would be different</w:t>
      </w:r>
      <w:r w:rsidR="00622CC9">
        <w:rPr>
          <w:lang w:val="en-US"/>
        </w:rPr>
        <w:t xml:space="preserve"> from the report content for e</w:t>
      </w:r>
      <w:r>
        <w:t>vent-2</w:t>
      </w:r>
      <w:r w:rsidR="00223976">
        <w:rPr>
          <w:lang w:val="en-US"/>
        </w:rPr>
        <w:t xml:space="preserve">. </w:t>
      </w:r>
    </w:p>
    <w:p w14:paraId="403E7A5B" w14:textId="367CD902" w:rsidR="00CD144A" w:rsidRDefault="00CD144A" w:rsidP="00CD144A">
      <w:pPr>
        <w:pStyle w:val="Observation"/>
      </w:pPr>
      <w:bookmarkStart w:id="23" w:name="_Toc166242047"/>
      <w:r>
        <w:t>The report content would be different for Event-</w:t>
      </w:r>
      <w:r w:rsidR="00B53852">
        <w:rPr>
          <w:lang w:val="en-US"/>
        </w:rPr>
        <w:t>7</w:t>
      </w:r>
      <w:r>
        <w:t>a and Event-2.</w:t>
      </w:r>
      <w:bookmarkEnd w:id="23"/>
    </w:p>
    <w:p w14:paraId="6B6FD909" w14:textId="522E7D19" w:rsidR="00345DC9" w:rsidRDefault="004E121D" w:rsidP="00B43D40">
      <w:pPr>
        <w:pStyle w:val="BodyText"/>
      </w:pPr>
      <w:r>
        <w:t xml:space="preserve">From the list in the agreement, event-1 would also be useful, </w:t>
      </w:r>
      <w:proofErr w:type="gramStart"/>
      <w:r>
        <w:t>in particular if</w:t>
      </w:r>
      <w:proofErr w:type="gramEnd"/>
      <w:r>
        <w:t xml:space="preserve"> L1-SINR is used as a quality metric.</w:t>
      </w:r>
      <w:r w:rsidR="005D6CAC">
        <w:t xml:space="preserve"> At the reception of a beam report triggered by event-1, the NW would trigger additional reporting, e.g., based on aperiodic CSI-RS. Hence, we propose the following event:</w:t>
      </w:r>
    </w:p>
    <w:p w14:paraId="21AF9A96" w14:textId="4E31FDFC" w:rsidR="005D6CAC" w:rsidRDefault="005D6CAC" w:rsidP="005D6CAC">
      <w:pPr>
        <w:pStyle w:val="Proposal"/>
      </w:pPr>
      <w:bookmarkStart w:id="24" w:name="_Toc166242061"/>
      <w:r>
        <w:t>Support Event-1: the quality of the indicated TCI state becomes worse than a threshold.</w:t>
      </w:r>
      <w:bookmarkEnd w:id="24"/>
      <w:r>
        <w:t xml:space="preserve"> </w:t>
      </w:r>
    </w:p>
    <w:p w14:paraId="40B537F5" w14:textId="401FE564" w:rsidR="005D6CAC" w:rsidRDefault="00627283" w:rsidP="00B43D40">
      <w:pPr>
        <w:pStyle w:val="BodyText"/>
      </w:pPr>
      <w:r>
        <w:t>Event-3 corresponds</w:t>
      </w:r>
      <w:r w:rsidR="00D0786E">
        <w:t xml:space="preserve"> to </w:t>
      </w:r>
      <w:r w:rsidR="00872752">
        <w:t>the L3 event A1 (</w:t>
      </w:r>
      <w:r w:rsidR="00872752" w:rsidRPr="00872752">
        <w:t>Serving becomes better than threshold</w:t>
      </w:r>
      <w:r w:rsidR="00872752">
        <w:t xml:space="preserve">). </w:t>
      </w:r>
      <w:r w:rsidR="000D56E4">
        <w:t>The NW configures e</w:t>
      </w:r>
      <w:r w:rsidR="00872752">
        <w:t>vent</w:t>
      </w:r>
      <w:r w:rsidR="000D56E4">
        <w:t xml:space="preserve"> </w:t>
      </w:r>
      <w:r w:rsidR="00872752">
        <w:t xml:space="preserve">A1 </w:t>
      </w:r>
      <w:r w:rsidR="000D56E4">
        <w:t xml:space="preserve">to determine when to </w:t>
      </w:r>
      <w:r w:rsidR="000D56E4" w:rsidRPr="000D56E4">
        <w:rPr>
          <w:i/>
          <w:iCs/>
        </w:rPr>
        <w:t>activate</w:t>
      </w:r>
      <w:r w:rsidR="003450D0" w:rsidRPr="000D56E4">
        <w:rPr>
          <w:i/>
          <w:iCs/>
        </w:rPr>
        <w:t xml:space="preserve"> </w:t>
      </w:r>
      <w:r w:rsidR="003450D0">
        <w:t>a</w:t>
      </w:r>
      <w:r w:rsidR="000D56E4">
        <w:t xml:space="preserve"> configured</w:t>
      </w:r>
      <w:r w:rsidR="003450D0">
        <w:t xml:space="preserve"> SCell. </w:t>
      </w:r>
      <w:r w:rsidR="000D56E4">
        <w:t>The corresponding functionality</w:t>
      </w:r>
      <w:r w:rsidR="00F8125E">
        <w:t xml:space="preserve"> is</w:t>
      </w:r>
      <w:r w:rsidR="000D56E4">
        <w:t xml:space="preserve"> relevant also for MIMO: in this case the UE can perform measurements on a dormant BWP</w:t>
      </w:r>
      <w:r w:rsidR="00D0786E">
        <w:t xml:space="preserve"> of an activated SCell</w:t>
      </w:r>
      <w:r w:rsidR="000D56E4">
        <w:t xml:space="preserve">, and the </w:t>
      </w:r>
      <w:r w:rsidR="00D0786E">
        <w:t xml:space="preserve">NW could use the corresponding measurements to bring the BWP out of the dormant state. Therefore, we </w:t>
      </w:r>
      <w:proofErr w:type="gramStart"/>
      <w:r w:rsidR="00D0786E">
        <w:t>propose</w:t>
      </w:r>
      <w:proofErr w:type="gramEnd"/>
    </w:p>
    <w:p w14:paraId="0D71B4B1" w14:textId="6E64EA4D" w:rsidR="00D0786E" w:rsidRDefault="00D0786E" w:rsidP="00B43D40">
      <w:pPr>
        <w:pStyle w:val="Proposal"/>
      </w:pPr>
      <w:bookmarkStart w:id="25" w:name="_Toc166242062"/>
      <w:r>
        <w:t>Support Event-</w:t>
      </w:r>
      <w:r w:rsidR="00A26C6E">
        <w:t>3</w:t>
      </w:r>
      <w:r>
        <w:t>: the quality of a reference signal becomes better than a threshold.</w:t>
      </w:r>
      <w:bookmarkEnd w:id="25"/>
      <w:r>
        <w:t xml:space="preserve"> </w:t>
      </w:r>
    </w:p>
    <w:p w14:paraId="62CFB49C" w14:textId="63307971" w:rsidR="003D1218" w:rsidRDefault="003D1218" w:rsidP="00B43D40">
      <w:pPr>
        <w:pStyle w:val="BodyText"/>
      </w:pPr>
      <w:r>
        <w:t>Such an event could also be used to send a first measurement report after SCell activation.</w:t>
      </w:r>
      <w:r w:rsidR="00CD144A">
        <w:t xml:space="preserve"> </w:t>
      </w:r>
    </w:p>
    <w:p w14:paraId="57E958DF" w14:textId="7E4FBACE" w:rsidR="00A06FF1" w:rsidRDefault="00A06FF1" w:rsidP="00B43D40">
      <w:pPr>
        <w:pStyle w:val="BodyText"/>
      </w:pPr>
      <w:r>
        <w:t>In RAN1#116, RAN1 made the following agreement</w:t>
      </w:r>
      <w:r w:rsidR="00B74029">
        <w:t>:</w:t>
      </w:r>
    </w:p>
    <w:p w14:paraId="4F12132A" w14:textId="77777777" w:rsidR="00A06FF1" w:rsidRDefault="00A06FF1" w:rsidP="00A06FF1">
      <w:pPr>
        <w:pStyle w:val="BodyText"/>
      </w:pPr>
      <w:r>
        <w:rPr>
          <w:noProof/>
        </w:rPr>
        <w:lastRenderedPageBreak/>
        <mc:AlternateContent>
          <mc:Choice Requires="wps">
            <w:drawing>
              <wp:inline distT="0" distB="0" distL="0" distR="0" wp14:anchorId="03761D1C" wp14:editId="65476F65">
                <wp:extent cx="6120765" cy="346946"/>
                <wp:effectExtent l="0" t="0" r="13335" b="22860"/>
                <wp:docPr id="7" name="Text Box 7"/>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21FB47F7" w14:textId="77777777" w:rsidR="00A06FF1" w:rsidRPr="006F5B3B" w:rsidRDefault="00A06FF1" w:rsidP="00A06FF1">
                            <w:pPr>
                              <w:spacing w:after="0"/>
                              <w:jc w:val="both"/>
                              <w:rPr>
                                <w:rFonts w:ascii="Times" w:eastAsia="DengXian" w:hAnsi="Times" w:cs="Times"/>
                                <w:highlight w:val="green"/>
                                <w:lang w:val="en-US"/>
                              </w:rPr>
                            </w:pPr>
                            <w:r w:rsidRPr="006F5B3B">
                              <w:rPr>
                                <w:rFonts w:ascii="Times" w:eastAsia="DengXian" w:hAnsi="Times" w:cs="Times"/>
                                <w:b/>
                                <w:highlight w:val="green"/>
                                <w:lang w:val="en-US"/>
                              </w:rPr>
                              <w:t>Agreement</w:t>
                            </w:r>
                          </w:p>
                          <w:p w14:paraId="400494F0" w14:textId="77777777" w:rsidR="00A06FF1" w:rsidRPr="006F5B3B" w:rsidRDefault="00A06FF1" w:rsidP="00A06FF1">
                            <w:pPr>
                              <w:snapToGrid w:val="0"/>
                              <w:spacing w:after="0"/>
                              <w:rPr>
                                <w:rFonts w:ascii="Times" w:eastAsia="Batang" w:hAnsi="Times" w:cs="Times"/>
                                <w:color w:val="000000"/>
                              </w:rPr>
                            </w:pPr>
                            <w:r w:rsidRPr="006F5B3B">
                              <w:rPr>
                                <w:rFonts w:ascii="Times" w:eastAsia="Batang" w:hAnsi="Times" w:cs="Times"/>
                                <w:color w:val="000000"/>
                              </w:rPr>
                              <w:t>On UE-initiated/event-driven beam reporting, at least support L1-RSRP as a measurement quantity on SSB for intra-cell and inter-cell, and periodic CSI-RS for beam management</w:t>
                            </w:r>
                          </w:p>
                          <w:p w14:paraId="0AD29C99" w14:textId="77777777" w:rsidR="00A06FF1" w:rsidRPr="006F5B3B" w:rsidRDefault="00A06FF1" w:rsidP="00A06FF1">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 xml:space="preserve">Notes: measurement results may be contained in the beam report and/or used as quality metric(s) to initiate/trigger the reporting. </w:t>
                            </w:r>
                          </w:p>
                          <w:p w14:paraId="4CCE5227" w14:textId="77777777" w:rsidR="00A06FF1" w:rsidRPr="006F5B3B" w:rsidRDefault="00A06FF1" w:rsidP="00A06FF1">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FFS: Semi-persistent CSI-RS and aperiodic CSI-RS.</w:t>
                            </w:r>
                          </w:p>
                          <w:p w14:paraId="22328154" w14:textId="77777777" w:rsidR="00A06FF1" w:rsidRPr="006F5B3B" w:rsidRDefault="00A06FF1" w:rsidP="00A06FF1">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 xml:space="preserve">FFS: Whether/how to support L1-SINR measurement, assuming legacy RS or RS combination (e.g., CMR only, CMR+ZP/NZP-IMR) for Rel-16 SINR is reused. </w:t>
                            </w:r>
                          </w:p>
                          <w:p w14:paraId="13F1C769" w14:textId="20582CD2" w:rsidR="00A06FF1" w:rsidRPr="00A06FF1" w:rsidRDefault="00A06FF1" w:rsidP="00A06FF1">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FFS: Whether/how to specify filtering operation for L1-RSRP.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3761D1C" id="Text Box 7" o:spid="_x0000_s1029"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" fillcolor="white [3201]" strokeweight=".5pt">
                <v:textbox style="mso-fit-shape-to-text:t">
                  <w:txbxContent>
                    <w:p w14:paraId="21FB47F7" w14:textId="77777777" w:rsidR="00A06FF1" w:rsidRPr="006F5B3B" w:rsidRDefault="00A06FF1" w:rsidP="00A06FF1">
                      <w:pPr>
                        <w:spacing w:after="0"/>
                        <w:jc w:val="both"/>
                        <w:rPr>
                          <w:rFonts w:ascii="Times" w:eastAsia="DengXian" w:hAnsi="Times" w:cs="Times"/>
                          <w:highlight w:val="green"/>
                          <w:lang w:val="en-US"/>
                        </w:rPr>
                      </w:pPr>
                      <w:r w:rsidRPr="006F5B3B">
                        <w:rPr>
                          <w:rFonts w:ascii="Times" w:eastAsia="DengXian" w:hAnsi="Times" w:cs="Times"/>
                          <w:b/>
                          <w:highlight w:val="green"/>
                          <w:lang w:val="en-US"/>
                        </w:rPr>
                        <w:t>Agreement</w:t>
                      </w:r>
                    </w:p>
                    <w:p w14:paraId="400494F0" w14:textId="77777777" w:rsidR="00A06FF1" w:rsidRPr="006F5B3B" w:rsidRDefault="00A06FF1" w:rsidP="00A06FF1">
                      <w:pPr>
                        <w:snapToGrid w:val="0"/>
                        <w:spacing w:after="0"/>
                        <w:rPr>
                          <w:rFonts w:ascii="Times" w:eastAsia="Batang" w:hAnsi="Times" w:cs="Times"/>
                          <w:color w:val="000000"/>
                        </w:rPr>
                      </w:pPr>
                      <w:r w:rsidRPr="006F5B3B">
                        <w:rPr>
                          <w:rFonts w:ascii="Times" w:eastAsia="Batang" w:hAnsi="Times" w:cs="Times"/>
                          <w:color w:val="000000"/>
                        </w:rPr>
                        <w:t>On UE-initiated/event-driven beam reporting, at least support L1-RSRP as a measurement quantity on SSB for intra-cell and inter-cell, and periodic CSI-RS for beam management</w:t>
                      </w:r>
                    </w:p>
                    <w:p w14:paraId="0AD29C99" w14:textId="77777777" w:rsidR="00A06FF1" w:rsidRPr="006F5B3B" w:rsidRDefault="00A06FF1" w:rsidP="00A06FF1">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 xml:space="preserve">Notes: measurement results may be contained in the beam report and/or used as quality metric(s) to initiate/trigger the reporting. </w:t>
                      </w:r>
                    </w:p>
                    <w:p w14:paraId="4CCE5227" w14:textId="77777777" w:rsidR="00A06FF1" w:rsidRPr="006F5B3B" w:rsidRDefault="00A06FF1" w:rsidP="00A06FF1">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FFS: Semi-persistent CSI-RS and aperiodic CSI-RS.</w:t>
                      </w:r>
                    </w:p>
                    <w:p w14:paraId="22328154" w14:textId="77777777" w:rsidR="00A06FF1" w:rsidRPr="006F5B3B" w:rsidRDefault="00A06FF1" w:rsidP="00A06FF1">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 xml:space="preserve">FFS: Whether/how to support L1-SINR measurement, assuming legacy RS or RS combination (e.g., CMR only, CMR+ZP/NZP-IMR) for Rel-16 SINR is reused. </w:t>
                      </w:r>
                    </w:p>
                    <w:p w14:paraId="13F1C769" w14:textId="20582CD2" w:rsidR="00A06FF1" w:rsidRPr="00A06FF1" w:rsidRDefault="00A06FF1" w:rsidP="00A06FF1">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FFS: Whether/how to specify filtering operation for L1-RSRP.</w:t>
                      </w:r>
                    </w:p>
                  </w:txbxContent>
                </v:textbox>
                <w10:anchorlock/>
              </v:shape>
            </w:pict>
          </mc:Fallback>
        </mc:AlternateContent>
      </w:r>
    </w:p>
    <w:p w14:paraId="0904BAF3" w14:textId="0CCFB2D0" w:rsidR="00A06FF1" w:rsidRDefault="00A06FF1" w:rsidP="00B43D40">
      <w:pPr>
        <w:pStyle w:val="BodyText"/>
      </w:pPr>
      <w:r>
        <w:t>We note that both SSB and CSI-RS will be supported as a measurement quantity</w:t>
      </w:r>
      <w:r w:rsidR="00D0786E">
        <w:t xml:space="preserve">. This means that </w:t>
      </w:r>
      <w:r w:rsidR="00CA0C0A">
        <w:t xml:space="preserve">each </w:t>
      </w:r>
      <w:r w:rsidR="003D1218">
        <w:t>the events discussed abo</w:t>
      </w:r>
      <w:r w:rsidR="00CA0C0A">
        <w:t xml:space="preserve">ve is </w:t>
      </w:r>
      <w:proofErr w:type="gramStart"/>
      <w:r w:rsidR="00CA0C0A">
        <w:t>actually two</w:t>
      </w:r>
      <w:proofErr w:type="gramEnd"/>
      <w:r w:rsidR="00CA0C0A">
        <w:t xml:space="preserve"> events, based on SSB or CSI-RS:</w:t>
      </w:r>
    </w:p>
    <w:p w14:paraId="5D84FCC6" w14:textId="39DD71EC" w:rsidR="00244D92" w:rsidRDefault="007B1CF7" w:rsidP="00B43D40">
      <w:pPr>
        <w:pStyle w:val="Proposal"/>
      </w:pPr>
      <w:bookmarkStart w:id="26" w:name="_Toc166242063"/>
      <w:r>
        <w:t xml:space="preserve">Support event 1, 2, </w:t>
      </w:r>
      <w:r w:rsidR="009F72F8">
        <w:rPr>
          <w:lang w:val="en-US"/>
        </w:rPr>
        <w:t>7</w:t>
      </w:r>
      <w:r>
        <w:t xml:space="preserve">b and </w:t>
      </w:r>
      <w:r w:rsidR="00A26C6E">
        <w:t>3</w:t>
      </w:r>
      <w:r>
        <w:t xml:space="preserve"> for SSB and CSI-RS.</w:t>
      </w:r>
      <w:bookmarkEnd w:id="26"/>
    </w:p>
    <w:p w14:paraId="43C727FB" w14:textId="7EB01CA6" w:rsidR="00F84FAA" w:rsidRDefault="00B74029" w:rsidP="00B43D40">
      <w:pPr>
        <w:pStyle w:val="BodyText"/>
      </w:pPr>
      <w:r>
        <w:t xml:space="preserve">We note that it </w:t>
      </w:r>
      <w:r w:rsidR="000F1D26">
        <w:t xml:space="preserve">must </w:t>
      </w:r>
      <w:r>
        <w:t xml:space="preserve">be possible to configure the events in parallel. For example, if the NW activates multiple TCI states, configuring event 2 and </w:t>
      </w:r>
      <w:r w:rsidR="0035035C">
        <w:rPr>
          <w:lang w:val="en-US"/>
        </w:rPr>
        <w:t>7</w:t>
      </w:r>
      <w:r>
        <w:t>b in parallel would be required</w:t>
      </w:r>
      <w:r w:rsidR="00B97B5D">
        <w:t>: if only one event can be configured, the NW would have to resort to the legacy reporting to acquire the other type of information.</w:t>
      </w:r>
      <w:r w:rsidR="00EE3554">
        <w:t xml:space="preserve"> </w:t>
      </w:r>
      <w:r w:rsidR="00FA3B02">
        <w:rPr>
          <w:lang w:val="en-US"/>
        </w:rPr>
        <w:t>O</w:t>
      </w:r>
      <w:r w:rsidR="002D699A">
        <w:rPr>
          <w:lang w:val="en-US"/>
        </w:rPr>
        <w:t>ther example</w:t>
      </w:r>
      <w:r w:rsidR="00FA3B02">
        <w:rPr>
          <w:lang w:val="en-US"/>
        </w:rPr>
        <w:t>s are events based on SSB or CSI-RS</w:t>
      </w:r>
      <w:r w:rsidR="00CF5656">
        <w:rPr>
          <w:lang w:val="en-US"/>
        </w:rPr>
        <w:t>, or events</w:t>
      </w:r>
      <w:r w:rsidR="00105A7C">
        <w:rPr>
          <w:lang w:val="en-US"/>
        </w:rPr>
        <w:t xml:space="preserve"> with different thresholds, or events on different CCs</w:t>
      </w:r>
      <w:r w:rsidR="002C2F44">
        <w:rPr>
          <w:lang w:val="en-US"/>
        </w:rPr>
        <w:t xml:space="preserve">. </w:t>
      </w:r>
      <w:r w:rsidR="00EE3554">
        <w:t xml:space="preserve">Therefore, we </w:t>
      </w:r>
      <w:proofErr w:type="gramStart"/>
      <w:r w:rsidR="00EE3554">
        <w:t>propose</w:t>
      </w:r>
      <w:proofErr w:type="gramEnd"/>
    </w:p>
    <w:p w14:paraId="7FEC0FD1" w14:textId="7458EEB1" w:rsidR="000008B9" w:rsidRDefault="00EE3554" w:rsidP="00B43D40">
      <w:pPr>
        <w:pStyle w:val="Proposal"/>
      </w:pPr>
      <w:bookmarkStart w:id="27" w:name="_Toc166242064"/>
      <w:r>
        <w:t xml:space="preserve">More than one event can be </w:t>
      </w:r>
      <w:r w:rsidR="000B3001">
        <w:t xml:space="preserve">simultaneously </w:t>
      </w:r>
      <w:r>
        <w:t>configured.</w:t>
      </w:r>
      <w:bookmarkEnd w:id="27"/>
      <w:r>
        <w:t xml:space="preserve"> </w:t>
      </w:r>
    </w:p>
    <w:p w14:paraId="5062A2EB" w14:textId="32C52AE3" w:rsidR="00464454" w:rsidRDefault="00580F22" w:rsidP="00B43D40">
      <w:pPr>
        <w:pStyle w:val="BodyText"/>
      </w:pPr>
      <w:r>
        <w:t>In the above agreement, there was an FFS on semi-persistent and aperiodic CSI-RS.</w:t>
      </w:r>
      <w:r w:rsidR="00C6159B">
        <w:t xml:space="preserve"> To reduce overhead, it is relevant to support </w:t>
      </w:r>
      <w:r w:rsidR="00C278A2">
        <w:t xml:space="preserve">event-driven </w:t>
      </w:r>
      <w:r w:rsidR="004B1435">
        <w:t xml:space="preserve">also for </w:t>
      </w:r>
      <w:r w:rsidR="00D9169F">
        <w:t>semi-persistent and aperiodic CSI-RS</w:t>
      </w:r>
      <w:r w:rsidR="003A46FE">
        <w:t xml:space="preserve">. Experience from field shows that </w:t>
      </w:r>
      <w:r w:rsidR="00464454">
        <w:t xml:space="preserve">measurement reports on </w:t>
      </w:r>
      <w:r w:rsidR="00CD144A">
        <w:t xml:space="preserve">subsequent </w:t>
      </w:r>
      <w:r w:rsidR="00464454">
        <w:t xml:space="preserve">aperiodic CSI-RS </w:t>
      </w:r>
      <w:r w:rsidR="00CD144A">
        <w:t xml:space="preserve">transmissions </w:t>
      </w:r>
      <w:r w:rsidR="00464454">
        <w:t>are often identical:</w:t>
      </w:r>
    </w:p>
    <w:p w14:paraId="4E74082E" w14:textId="68FAFC28" w:rsidR="00580F22" w:rsidRDefault="00464454" w:rsidP="00464454">
      <w:pPr>
        <w:pStyle w:val="Observation"/>
      </w:pPr>
      <w:bookmarkStart w:id="28" w:name="_Toc166242048"/>
      <w:r>
        <w:t>Experience from field shows that measurements on</w:t>
      </w:r>
      <w:r w:rsidR="00CD144A">
        <w:t xml:space="preserve"> subsequent </w:t>
      </w:r>
      <w:r>
        <w:t xml:space="preserve">aperiodic CSI-RS </w:t>
      </w:r>
      <w:r w:rsidR="00CD144A">
        <w:t xml:space="preserve">transmissions </w:t>
      </w:r>
      <w:r>
        <w:t>often produce identical results.</w:t>
      </w:r>
      <w:bookmarkEnd w:id="28"/>
      <w:r w:rsidR="00C6159B">
        <w:t xml:space="preserve"> </w:t>
      </w:r>
    </w:p>
    <w:p w14:paraId="1CA66853" w14:textId="0C652F67" w:rsidR="00580F22" w:rsidRDefault="00CD144A" w:rsidP="00B43D40">
      <w:pPr>
        <w:pStyle w:val="BodyText"/>
      </w:pPr>
      <w:r>
        <w:t>For example, if the UE is required to perform measurements on aperiodic CSI-RS at time T1 and T2, where T1 and T2 are close in time, e.g., separated by 80ms, the best beam has rarely changed, and the report would not be very useful.</w:t>
      </w:r>
      <w:r w:rsidR="00A91D45">
        <w:t xml:space="preserve"> So instead of </w:t>
      </w:r>
      <w:r w:rsidR="00C86EBC">
        <w:t>sending a beam</w:t>
      </w:r>
      <w:r w:rsidR="00E652EA">
        <w:t xml:space="preserve"> </w:t>
      </w:r>
      <w:r w:rsidR="006D0DDB">
        <w:t xml:space="preserve">report </w:t>
      </w:r>
      <w:r w:rsidR="006468A5">
        <w:t xml:space="preserve">for </w:t>
      </w:r>
      <w:r w:rsidR="006D0DDB">
        <w:t>every</w:t>
      </w:r>
      <w:r w:rsidR="006468A5">
        <w:t xml:space="preserve"> </w:t>
      </w:r>
      <w:r w:rsidR="00A47DCC">
        <w:t xml:space="preserve">triggered </w:t>
      </w:r>
      <w:r w:rsidR="003641E9">
        <w:t>aperiodic CSI-RS</w:t>
      </w:r>
      <w:r w:rsidR="000C2ACE">
        <w:t xml:space="preserve">, </w:t>
      </w:r>
      <w:r w:rsidR="005309DF">
        <w:t>UE may report</w:t>
      </w:r>
      <w:r w:rsidR="0059657C">
        <w:t xml:space="preserve"> only when certain conditions are met. </w:t>
      </w:r>
      <w:r w:rsidR="00E63F1C">
        <w:t xml:space="preserve">Therefore, we </w:t>
      </w:r>
      <w:proofErr w:type="gramStart"/>
      <w:r w:rsidR="00E63F1C">
        <w:t>propose</w:t>
      </w:r>
      <w:proofErr w:type="gramEnd"/>
    </w:p>
    <w:p w14:paraId="69B50CD8" w14:textId="4565A8DB" w:rsidR="00E63F1C" w:rsidRDefault="00E63F1C" w:rsidP="00E63F1C">
      <w:pPr>
        <w:pStyle w:val="Proposal"/>
      </w:pPr>
      <w:bookmarkStart w:id="29" w:name="_Toc166242065"/>
      <w:r>
        <w:t xml:space="preserve">Support event-driven reporting also </w:t>
      </w:r>
      <w:r w:rsidR="00A150F5">
        <w:t>on semi-persistent and aperiodic CSI-RS.</w:t>
      </w:r>
      <w:bookmarkEnd w:id="29"/>
      <w:r>
        <w:t xml:space="preserve"> </w:t>
      </w:r>
    </w:p>
    <w:p w14:paraId="1B60AD1D" w14:textId="12E28816" w:rsidR="00F35AE9" w:rsidRDefault="00F35AE9" w:rsidP="00F35AE9">
      <w:pPr>
        <w:pStyle w:val="Heading2"/>
      </w:pPr>
      <w:r>
        <w:t>2.2</w:t>
      </w:r>
      <w:r>
        <w:tab/>
      </w:r>
      <w:r w:rsidR="00F33B52">
        <w:t xml:space="preserve">Requesting </w:t>
      </w:r>
      <w:r w:rsidR="002C19A0">
        <w:t xml:space="preserve">UL </w:t>
      </w:r>
      <w:r w:rsidR="00F33B52">
        <w:t>resource</w:t>
      </w:r>
      <w:r w:rsidR="002C19A0">
        <w:t>s</w:t>
      </w:r>
      <w:r w:rsidR="00F33B52">
        <w:t xml:space="preserve"> for transmission of the </w:t>
      </w:r>
      <w:proofErr w:type="gramStart"/>
      <w:r w:rsidR="00F33B52">
        <w:t>report</w:t>
      </w:r>
      <w:proofErr w:type="gramEnd"/>
    </w:p>
    <w:p w14:paraId="17FDD421" w14:textId="27503B05" w:rsidR="00203314" w:rsidRDefault="00F02135" w:rsidP="006C3CAD">
      <w:pPr>
        <w:pStyle w:val="BodyText"/>
        <w:rPr>
          <w:lang w:val="en-US"/>
        </w:rPr>
      </w:pPr>
      <w:r>
        <w:t xml:space="preserve">One central issue when designing a UE-initiated beam report is how the resources for the transmission of the UL report is provided to the UE. </w:t>
      </w:r>
      <w:r w:rsidR="00203314">
        <w:rPr>
          <w:lang w:val="en-US"/>
        </w:rPr>
        <w:t xml:space="preserve">In RAN1#116bis, the following was </w:t>
      </w:r>
      <w:proofErr w:type="gramStart"/>
      <w:r w:rsidR="00203314">
        <w:rPr>
          <w:lang w:val="en-US"/>
        </w:rPr>
        <w:t>agreed</w:t>
      </w:r>
      <w:proofErr w:type="gramEnd"/>
    </w:p>
    <w:p w14:paraId="10855BC9" w14:textId="6CE3B003" w:rsidR="00203314" w:rsidRPr="00203314" w:rsidRDefault="00203314" w:rsidP="006C3CAD">
      <w:pPr>
        <w:pStyle w:val="BodyText"/>
        <w:rPr>
          <w:lang w:val="en-US"/>
        </w:rPr>
      </w:pPr>
      <w:r w:rsidRPr="00203314">
        <w:rPr>
          <w:noProof/>
          <w:lang w:val="en-US"/>
        </w:rPr>
        <w:lastRenderedPageBreak/>
        <mc:AlternateContent>
          <mc:Choice Requires="wps">
            <w:drawing>
              <wp:inline distT="0" distB="0" distL="0" distR="0" wp14:anchorId="75E45DE5" wp14:editId="6FDB4BD2">
                <wp:extent cx="6120765" cy="371552"/>
                <wp:effectExtent l="0" t="0" r="13335" b="16510"/>
                <wp:docPr id="15" name="Text Box 15"/>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00CB9FDE" w14:textId="77777777" w:rsidR="00D059D1" w:rsidRPr="001C6A2E" w:rsidRDefault="00D059D1" w:rsidP="00D059D1">
                            <w:pPr>
                              <w:adjustRightInd w:val="0"/>
                              <w:snapToGrid w:val="0"/>
                              <w:spacing w:after="0"/>
                              <w:rPr>
                                <w:rFonts w:ascii="Times" w:eastAsia="Batang" w:hAnsi="Times"/>
                                <w:b/>
                                <w:bCs/>
                                <w:sz w:val="20"/>
                                <w:highlight w:val="green"/>
                              </w:rPr>
                            </w:pPr>
                            <w:r w:rsidRPr="001C6A2E">
                              <w:rPr>
                                <w:rFonts w:ascii="Times" w:eastAsia="Batang" w:hAnsi="Times"/>
                                <w:b/>
                                <w:bCs/>
                                <w:sz w:val="20"/>
                                <w:highlight w:val="green"/>
                              </w:rPr>
                              <w:t>Agreement</w:t>
                            </w:r>
                          </w:p>
                          <w:p w14:paraId="1EC0ADF0" w14:textId="77777777" w:rsidR="00D059D1" w:rsidRPr="001C6A2E" w:rsidRDefault="00D059D1" w:rsidP="00D059D1">
                            <w:pPr>
                              <w:snapToGrid w:val="0"/>
                              <w:spacing w:after="0"/>
                              <w:rPr>
                                <w:rFonts w:ascii="Times" w:hAnsi="Times"/>
                                <w:color w:val="000000"/>
                                <w:sz w:val="20"/>
                              </w:rPr>
                            </w:pPr>
                            <w:r w:rsidRPr="001C6A2E">
                              <w:rPr>
                                <w:rFonts w:ascii="Times" w:hAnsi="Times"/>
                                <w:color w:val="000000"/>
                                <w:sz w:val="20"/>
                              </w:rPr>
                              <w:t xml:space="preserve">On beam report transmission procedure for </w:t>
                            </w:r>
                            <w:r w:rsidRPr="001C6A2E">
                              <w:rPr>
                                <w:rFonts w:ascii="Times" w:eastAsia="Batang" w:hAnsi="Times"/>
                                <w:sz w:val="20"/>
                              </w:rPr>
                              <w:t>UE-initiated/event-driven beam report</w:t>
                            </w:r>
                            <w:r w:rsidRPr="001C6A2E">
                              <w:rPr>
                                <w:rFonts w:ascii="Times" w:hAnsi="Times"/>
                                <w:color w:val="000000"/>
                                <w:sz w:val="20"/>
                              </w:rPr>
                              <w:t>ing, following modes are supported</w:t>
                            </w:r>
                            <w:r w:rsidRPr="001C6A2E">
                              <w:rPr>
                                <w:rFonts w:ascii="Times" w:hAnsi="Times"/>
                                <w:color w:val="FF0000"/>
                                <w:sz w:val="20"/>
                              </w:rPr>
                              <w:t>:</w:t>
                            </w:r>
                          </w:p>
                          <w:p w14:paraId="60DDA30F" w14:textId="77777777" w:rsidR="00D059D1" w:rsidRPr="001C6A2E" w:rsidRDefault="00D059D1" w:rsidP="00D059D1">
                            <w:pPr>
                              <w:numPr>
                                <w:ilvl w:val="0"/>
                                <w:numId w:val="47"/>
                              </w:numPr>
                              <w:snapToGrid w:val="0"/>
                              <w:spacing w:after="0" w:line="240" w:lineRule="auto"/>
                              <w:rPr>
                                <w:rFonts w:ascii="Times" w:eastAsia="Batang" w:hAnsi="Times"/>
                                <w:sz w:val="20"/>
                              </w:rPr>
                            </w:pPr>
                            <w:r w:rsidRPr="001C6A2E">
                              <w:rPr>
                                <w:rFonts w:ascii="Times" w:eastAsia="Batang" w:hAnsi="Times"/>
                                <w:sz w:val="20"/>
                              </w:rPr>
                              <w:t>Mode A (dynamically scheduling UCI by gNB):</w:t>
                            </w:r>
                          </w:p>
                          <w:p w14:paraId="31C557BF" w14:textId="77777777" w:rsidR="00D059D1" w:rsidRPr="001C6A2E" w:rsidRDefault="00D059D1" w:rsidP="00D059D1">
                            <w:pPr>
                              <w:numPr>
                                <w:ilvl w:val="1"/>
                                <w:numId w:val="47"/>
                              </w:numPr>
                              <w:snapToGrid w:val="0"/>
                              <w:spacing w:after="0" w:line="240" w:lineRule="auto"/>
                              <w:rPr>
                                <w:rFonts w:ascii="Times" w:eastAsia="MS Mincho" w:hAnsi="Times"/>
                                <w:sz w:val="20"/>
                                <w:lang w:eastAsia="ja-JP"/>
                              </w:rPr>
                            </w:pPr>
                            <w:r w:rsidRPr="001C6A2E">
                              <w:rPr>
                                <w:rFonts w:ascii="Times" w:eastAsia="Batang" w:hAnsi="Times"/>
                                <w:sz w:val="20"/>
                              </w:rPr>
                              <w:t xml:space="preserve">Step 1: UE transmits a first PUCCH (one-bit/multi-bit) to request a resource for a </w:t>
                            </w:r>
                            <w:r w:rsidRPr="001C6A2E">
                              <w:rPr>
                                <w:rFonts w:ascii="Times" w:eastAsia="Batang" w:hAnsi="Times"/>
                                <w:color w:val="000000"/>
                                <w:sz w:val="20"/>
                              </w:rPr>
                              <w:t xml:space="preserve">second UL channel to carry beam </w:t>
                            </w:r>
                            <w:proofErr w:type="gramStart"/>
                            <w:r w:rsidRPr="001C6A2E">
                              <w:rPr>
                                <w:rFonts w:ascii="Times" w:eastAsia="Batang" w:hAnsi="Times"/>
                                <w:sz w:val="20"/>
                              </w:rPr>
                              <w:t>report</w:t>
                            </w:r>
                            <w:proofErr w:type="gramEnd"/>
                          </w:p>
                          <w:p w14:paraId="7AC3FBB9" w14:textId="77777777" w:rsidR="00D059D1" w:rsidRPr="001C6A2E" w:rsidRDefault="00D059D1" w:rsidP="00D059D1">
                            <w:pPr>
                              <w:numPr>
                                <w:ilvl w:val="2"/>
                                <w:numId w:val="47"/>
                              </w:numPr>
                              <w:snapToGrid w:val="0"/>
                              <w:spacing w:after="0" w:line="240" w:lineRule="auto"/>
                              <w:jc w:val="both"/>
                              <w:rPr>
                                <w:rFonts w:ascii="Times" w:eastAsia="MS Mincho" w:hAnsi="Times"/>
                                <w:sz w:val="20"/>
                                <w:lang w:eastAsia="ja-JP"/>
                              </w:rPr>
                            </w:pPr>
                            <w:r w:rsidRPr="001C6A2E">
                              <w:rPr>
                                <w:rFonts w:ascii="Times" w:eastAsia="MS Mincho" w:hAnsi="Times"/>
                                <w:sz w:val="20"/>
                                <w:lang w:eastAsia="ja-JP"/>
                              </w:rPr>
                              <w:t>FFS: Request format, e.g., SR or a new UCI type</w:t>
                            </w:r>
                            <w:r w:rsidRPr="001C6A2E">
                              <w:rPr>
                                <w:rFonts w:ascii="Times" w:eastAsia="Batang" w:hAnsi="Times"/>
                                <w:sz w:val="20"/>
                              </w:rPr>
                              <w:t>.</w:t>
                            </w:r>
                          </w:p>
                          <w:p w14:paraId="4B9CD108" w14:textId="77777777" w:rsidR="00D059D1" w:rsidRPr="001C6A2E" w:rsidRDefault="00D059D1" w:rsidP="00D059D1">
                            <w:pPr>
                              <w:numPr>
                                <w:ilvl w:val="1"/>
                                <w:numId w:val="47"/>
                              </w:numPr>
                              <w:snapToGrid w:val="0"/>
                              <w:spacing w:after="0" w:line="240" w:lineRule="auto"/>
                              <w:rPr>
                                <w:rFonts w:ascii="Times" w:eastAsia="MS Mincho" w:hAnsi="Times"/>
                                <w:sz w:val="20"/>
                                <w:lang w:eastAsia="ja-JP"/>
                              </w:rPr>
                            </w:pPr>
                            <w:r w:rsidRPr="001C6A2E">
                              <w:rPr>
                                <w:rFonts w:ascii="Times" w:eastAsia="Batang" w:hAnsi="Times"/>
                                <w:color w:val="000000"/>
                                <w:sz w:val="20"/>
                              </w:rPr>
                              <w:t xml:space="preserve">Step 2: UE detects the DCI format to indicate </w:t>
                            </w:r>
                            <w:r w:rsidRPr="001C6A2E">
                              <w:rPr>
                                <w:rFonts w:ascii="Times" w:eastAsia="Batang" w:hAnsi="Times"/>
                                <w:sz w:val="20"/>
                              </w:rPr>
                              <w:t xml:space="preserve">a resource for a </w:t>
                            </w:r>
                            <w:r w:rsidRPr="001C6A2E">
                              <w:rPr>
                                <w:rFonts w:ascii="Times" w:eastAsia="Batang" w:hAnsi="Times"/>
                                <w:color w:val="000000"/>
                                <w:sz w:val="20"/>
                              </w:rPr>
                              <w:t xml:space="preserve">second UL channel to carry beam report. </w:t>
                            </w:r>
                          </w:p>
                          <w:p w14:paraId="5A0BFE3D" w14:textId="77777777" w:rsidR="00D059D1" w:rsidRPr="001C6A2E" w:rsidRDefault="00D059D1" w:rsidP="00D059D1">
                            <w:pPr>
                              <w:numPr>
                                <w:ilvl w:val="1"/>
                                <w:numId w:val="47"/>
                              </w:numPr>
                              <w:snapToGrid w:val="0"/>
                              <w:spacing w:after="0" w:line="240" w:lineRule="auto"/>
                              <w:rPr>
                                <w:rFonts w:ascii="Times" w:eastAsia="Batang" w:hAnsi="Times"/>
                                <w:sz w:val="20"/>
                              </w:rPr>
                            </w:pPr>
                            <w:r w:rsidRPr="001C6A2E">
                              <w:rPr>
                                <w:rFonts w:ascii="Times" w:eastAsia="Batang" w:hAnsi="Times"/>
                                <w:color w:val="000000"/>
                                <w:sz w:val="20"/>
                              </w:rPr>
                              <w:t xml:space="preserve">Step 3: Beam report is transmitted </w:t>
                            </w:r>
                            <w:r w:rsidRPr="001C6A2E">
                              <w:rPr>
                                <w:rFonts w:ascii="Times" w:eastAsia="Batang" w:hAnsi="Times"/>
                                <w:sz w:val="20"/>
                              </w:rPr>
                              <w:t>in second UL channel.</w:t>
                            </w:r>
                          </w:p>
                          <w:p w14:paraId="19255E4D" w14:textId="77777777" w:rsidR="00D059D1" w:rsidRPr="001C6A2E" w:rsidRDefault="00D059D1" w:rsidP="00D059D1">
                            <w:pPr>
                              <w:numPr>
                                <w:ilvl w:val="2"/>
                                <w:numId w:val="47"/>
                              </w:numPr>
                              <w:snapToGrid w:val="0"/>
                              <w:spacing w:after="0" w:line="240" w:lineRule="auto"/>
                              <w:rPr>
                                <w:rFonts w:ascii="Times" w:eastAsia="Batang" w:hAnsi="Times"/>
                                <w:sz w:val="20"/>
                              </w:rPr>
                            </w:pPr>
                            <w:r w:rsidRPr="001C6A2E">
                              <w:rPr>
                                <w:rFonts w:ascii="Times" w:eastAsia="Batang" w:hAnsi="Times"/>
                                <w:sz w:val="20"/>
                              </w:rPr>
                              <w:t>FFS: Details on the second UL channel, e.g., whether the second UL channel is PUCCH, PUSCH or both</w:t>
                            </w:r>
                          </w:p>
                          <w:p w14:paraId="499F7847" w14:textId="77777777" w:rsidR="00D059D1" w:rsidRPr="001C6A2E" w:rsidRDefault="00D059D1" w:rsidP="00D059D1">
                            <w:pPr>
                              <w:numPr>
                                <w:ilvl w:val="1"/>
                                <w:numId w:val="47"/>
                              </w:numPr>
                              <w:shd w:val="clear" w:color="auto" w:fill="FFFFFF"/>
                              <w:snapToGrid w:val="0"/>
                              <w:spacing w:after="0" w:line="240" w:lineRule="auto"/>
                              <w:rPr>
                                <w:rFonts w:ascii="Times" w:hAnsi="Times"/>
                                <w:sz w:val="20"/>
                              </w:rPr>
                            </w:pPr>
                            <w:r w:rsidRPr="001C6A2E">
                              <w:rPr>
                                <w:rFonts w:ascii="Times" w:eastAsia="Batang" w:hAnsi="Times"/>
                                <w:sz w:val="20"/>
                              </w:rPr>
                              <w:t xml:space="preserve">This mode is basic UE capability </w:t>
                            </w:r>
                            <w:r w:rsidRPr="001C6A2E">
                              <w:rPr>
                                <w:rFonts w:ascii="Times" w:hAnsi="Times"/>
                                <w:sz w:val="20"/>
                              </w:rPr>
                              <w:t>(</w:t>
                            </w:r>
                            <w:proofErr w:type="gramStart"/>
                            <w:r w:rsidRPr="001C6A2E">
                              <w:rPr>
                                <w:rFonts w:ascii="Times" w:hAnsi="Times"/>
                                <w:sz w:val="20"/>
                              </w:rPr>
                              <w:t>i.e.</w:t>
                            </w:r>
                            <w:proofErr w:type="gramEnd"/>
                            <w:r w:rsidRPr="001C6A2E">
                              <w:rPr>
                                <w:rFonts w:ascii="Times" w:hAnsi="Times"/>
                                <w:sz w:val="20"/>
                              </w:rPr>
                              <w:t xml:space="preserve"> all UE supporting </w:t>
                            </w:r>
                            <w:r w:rsidRPr="001C6A2E">
                              <w:rPr>
                                <w:rFonts w:ascii="Times" w:eastAsia="Batang" w:hAnsi="Times"/>
                                <w:sz w:val="20"/>
                              </w:rPr>
                              <w:t xml:space="preserve">UE-initiated/event-driven beam reporting </w:t>
                            </w:r>
                            <w:r w:rsidRPr="001C6A2E">
                              <w:rPr>
                                <w:rFonts w:ascii="Times" w:eastAsia="Batang" w:hAnsi="Times" w:hint="eastAsia"/>
                                <w:sz w:val="20"/>
                              </w:rPr>
                              <w:t>sho</w:t>
                            </w:r>
                            <w:r w:rsidRPr="001C6A2E">
                              <w:rPr>
                                <w:rFonts w:ascii="Times" w:eastAsia="Batang" w:hAnsi="Times"/>
                                <w:sz w:val="20"/>
                              </w:rPr>
                              <w:t>uld support this feature</w:t>
                            </w:r>
                            <w:r w:rsidRPr="001C6A2E">
                              <w:rPr>
                                <w:rFonts w:ascii="Times" w:hAnsi="Times"/>
                                <w:sz w:val="20"/>
                              </w:rPr>
                              <w:t>).</w:t>
                            </w:r>
                          </w:p>
                          <w:p w14:paraId="05D62080" w14:textId="77777777" w:rsidR="00D059D1" w:rsidRPr="001C6A2E" w:rsidRDefault="00D059D1" w:rsidP="00D059D1">
                            <w:pPr>
                              <w:numPr>
                                <w:ilvl w:val="1"/>
                                <w:numId w:val="47"/>
                              </w:numPr>
                              <w:shd w:val="clear" w:color="auto" w:fill="FFFFFF"/>
                              <w:snapToGrid w:val="0"/>
                              <w:spacing w:after="0" w:line="240" w:lineRule="auto"/>
                              <w:rPr>
                                <w:rFonts w:ascii="Times" w:hAnsi="Times"/>
                                <w:sz w:val="20"/>
                              </w:rPr>
                            </w:pPr>
                            <w:r w:rsidRPr="001C6A2E">
                              <w:rPr>
                                <w:rFonts w:ascii="Times" w:hAnsi="Times"/>
                                <w:sz w:val="20"/>
                              </w:rPr>
                              <w:t>No new DCI format is introduced.</w:t>
                            </w:r>
                          </w:p>
                          <w:p w14:paraId="02A986C6" w14:textId="77777777" w:rsidR="00D059D1" w:rsidRPr="001C6A2E" w:rsidRDefault="00D059D1" w:rsidP="00D059D1">
                            <w:pPr>
                              <w:numPr>
                                <w:ilvl w:val="0"/>
                                <w:numId w:val="47"/>
                              </w:numPr>
                              <w:snapToGrid w:val="0"/>
                              <w:spacing w:after="0" w:line="240" w:lineRule="auto"/>
                              <w:jc w:val="both"/>
                              <w:rPr>
                                <w:rFonts w:ascii="Times" w:eastAsia="Batang" w:hAnsi="Times"/>
                                <w:sz w:val="20"/>
                              </w:rPr>
                            </w:pPr>
                            <w:r w:rsidRPr="001C6A2E">
                              <w:rPr>
                                <w:rFonts w:ascii="Times" w:eastAsia="Batang" w:hAnsi="Times"/>
                                <w:sz w:val="20"/>
                              </w:rPr>
                              <w:t>Mode B (UCI in pre-configured resource(s) for second UL channel):</w:t>
                            </w:r>
                          </w:p>
                          <w:p w14:paraId="3CA41D37" w14:textId="77777777" w:rsidR="00D059D1" w:rsidRPr="001C6A2E" w:rsidRDefault="00D059D1" w:rsidP="00D059D1">
                            <w:pPr>
                              <w:numPr>
                                <w:ilvl w:val="1"/>
                                <w:numId w:val="47"/>
                              </w:numPr>
                              <w:snapToGrid w:val="0"/>
                              <w:spacing w:after="0" w:line="240" w:lineRule="auto"/>
                              <w:jc w:val="both"/>
                              <w:rPr>
                                <w:rFonts w:ascii="Times" w:eastAsia="MS Mincho" w:hAnsi="Times"/>
                                <w:sz w:val="20"/>
                                <w:lang w:eastAsia="ja-JP"/>
                              </w:rPr>
                            </w:pPr>
                            <w:r w:rsidRPr="001C6A2E">
                              <w:rPr>
                                <w:rFonts w:ascii="Times" w:eastAsia="Batang" w:hAnsi="Times"/>
                                <w:sz w:val="20"/>
                              </w:rPr>
                              <w:t xml:space="preserve">Step 1: UE transmits a first PUCCH (one-bit/multi-bit) notifying a second UL channel to carry beam </w:t>
                            </w:r>
                            <w:proofErr w:type="gramStart"/>
                            <w:r w:rsidRPr="001C6A2E">
                              <w:rPr>
                                <w:rFonts w:ascii="Times" w:eastAsia="Batang" w:hAnsi="Times"/>
                                <w:sz w:val="20"/>
                              </w:rPr>
                              <w:t>report</w:t>
                            </w:r>
                            <w:proofErr w:type="gramEnd"/>
                          </w:p>
                          <w:p w14:paraId="7F01A52A" w14:textId="77777777" w:rsidR="00D059D1" w:rsidRPr="001C6A2E" w:rsidRDefault="00D059D1" w:rsidP="00D059D1">
                            <w:pPr>
                              <w:numPr>
                                <w:ilvl w:val="2"/>
                                <w:numId w:val="47"/>
                              </w:numPr>
                              <w:snapToGrid w:val="0"/>
                              <w:spacing w:after="0" w:line="240" w:lineRule="auto"/>
                              <w:jc w:val="both"/>
                              <w:rPr>
                                <w:rFonts w:ascii="Times" w:eastAsia="MS Mincho" w:hAnsi="Times"/>
                                <w:sz w:val="20"/>
                                <w:lang w:eastAsia="ja-JP"/>
                              </w:rPr>
                            </w:pPr>
                            <w:r w:rsidRPr="001C6A2E">
                              <w:rPr>
                                <w:rFonts w:ascii="Times" w:eastAsia="MS Mincho" w:hAnsi="Times"/>
                                <w:sz w:val="20"/>
                                <w:lang w:eastAsia="ja-JP"/>
                              </w:rPr>
                              <w:t>FFS: Notification format, e.g., SR or a new UCI type</w:t>
                            </w:r>
                            <w:r w:rsidRPr="001C6A2E">
                              <w:rPr>
                                <w:rFonts w:ascii="Times" w:eastAsia="Batang" w:hAnsi="Times"/>
                                <w:sz w:val="20"/>
                              </w:rPr>
                              <w:t>.</w:t>
                            </w:r>
                          </w:p>
                          <w:p w14:paraId="7D2A3976" w14:textId="77777777" w:rsidR="00D059D1" w:rsidRPr="001C6A2E" w:rsidRDefault="00D059D1" w:rsidP="00D059D1">
                            <w:pPr>
                              <w:numPr>
                                <w:ilvl w:val="1"/>
                                <w:numId w:val="47"/>
                              </w:numPr>
                              <w:snapToGrid w:val="0"/>
                              <w:spacing w:after="0" w:line="240" w:lineRule="auto"/>
                              <w:jc w:val="both"/>
                              <w:rPr>
                                <w:rFonts w:ascii="Times" w:eastAsia="Batang" w:hAnsi="Times"/>
                                <w:sz w:val="20"/>
                              </w:rPr>
                            </w:pPr>
                            <w:r w:rsidRPr="001C6A2E">
                              <w:rPr>
                                <w:rFonts w:ascii="Times" w:eastAsia="Batang" w:hAnsi="Times"/>
                                <w:sz w:val="20"/>
                              </w:rPr>
                              <w:t xml:space="preserve">Step 2: UE transmits the beam report in the second UL channel. </w:t>
                            </w:r>
                          </w:p>
                          <w:p w14:paraId="57EB51C9" w14:textId="77777777" w:rsidR="00D059D1" w:rsidRPr="001C6A2E" w:rsidRDefault="00D059D1" w:rsidP="00D059D1">
                            <w:pPr>
                              <w:numPr>
                                <w:ilvl w:val="2"/>
                                <w:numId w:val="47"/>
                              </w:numPr>
                              <w:snapToGrid w:val="0"/>
                              <w:spacing w:after="0" w:line="240" w:lineRule="auto"/>
                              <w:rPr>
                                <w:rFonts w:ascii="Times" w:eastAsia="Batang" w:hAnsi="Times"/>
                                <w:sz w:val="20"/>
                              </w:rPr>
                            </w:pPr>
                            <w:r w:rsidRPr="001C6A2E">
                              <w:rPr>
                                <w:rFonts w:ascii="Times" w:eastAsia="Batang" w:hAnsi="Times"/>
                                <w:sz w:val="20"/>
                              </w:rPr>
                              <w:t>FFS: Details on the second UL channel, e.g., whether the second UL channel is PUCCH, PUSCH or both</w:t>
                            </w:r>
                          </w:p>
                          <w:p w14:paraId="79AD77D7" w14:textId="77777777" w:rsidR="00D059D1" w:rsidRPr="001C6A2E" w:rsidRDefault="00D059D1" w:rsidP="00D059D1">
                            <w:pPr>
                              <w:numPr>
                                <w:ilvl w:val="1"/>
                                <w:numId w:val="47"/>
                              </w:numPr>
                              <w:snapToGrid w:val="0"/>
                              <w:spacing w:after="0" w:line="240" w:lineRule="auto"/>
                              <w:jc w:val="both"/>
                              <w:rPr>
                                <w:rFonts w:ascii="Times" w:eastAsia="Batang" w:hAnsi="Times"/>
                                <w:sz w:val="20"/>
                              </w:rPr>
                            </w:pPr>
                            <w:r w:rsidRPr="001C6A2E">
                              <w:rPr>
                                <w:rFonts w:ascii="Times" w:eastAsia="Batang" w:hAnsi="Times"/>
                                <w:sz w:val="20"/>
                              </w:rPr>
                              <w:t xml:space="preserve">The notification in Step1 is in a separate reporting instance from the beam report in Step 2. </w:t>
                            </w:r>
                          </w:p>
                          <w:p w14:paraId="0EDB5B8F" w14:textId="77777777" w:rsidR="00D059D1" w:rsidRPr="001C6A2E" w:rsidRDefault="00D059D1" w:rsidP="00D059D1">
                            <w:pPr>
                              <w:snapToGrid w:val="0"/>
                              <w:spacing w:after="0"/>
                              <w:rPr>
                                <w:rFonts w:ascii="Times" w:eastAsia="Batang" w:hAnsi="Times"/>
                                <w:sz w:val="20"/>
                              </w:rPr>
                            </w:pPr>
                            <w:r w:rsidRPr="001C6A2E">
                              <w:rPr>
                                <w:rFonts w:ascii="Times" w:eastAsia="Batang" w:hAnsi="Times"/>
                                <w:sz w:val="20"/>
                              </w:rPr>
                              <w:t>FFS: Whether UE receives acknowledge information with response to each step for all modes</w:t>
                            </w:r>
                          </w:p>
                          <w:p w14:paraId="10543885" w14:textId="77777777" w:rsidR="00D059D1" w:rsidRPr="001C6A2E" w:rsidRDefault="00D059D1" w:rsidP="00D059D1">
                            <w:pPr>
                              <w:shd w:val="clear" w:color="auto" w:fill="FFFFFF"/>
                              <w:snapToGrid w:val="0"/>
                              <w:spacing w:after="0"/>
                              <w:rPr>
                                <w:rFonts w:ascii="Times" w:hAnsi="Times"/>
                                <w:sz w:val="20"/>
                              </w:rPr>
                            </w:pPr>
                            <w:r w:rsidRPr="001C6A2E">
                              <w:rPr>
                                <w:rFonts w:ascii="Times" w:eastAsia="Batang" w:hAnsi="Times"/>
                                <w:sz w:val="20"/>
                              </w:rPr>
                              <w:t xml:space="preserve">For above procedures, </w:t>
                            </w:r>
                            <w:r w:rsidRPr="001C6A2E">
                              <w:rPr>
                                <w:rFonts w:ascii="Times" w:hAnsi="Times" w:hint="eastAsia"/>
                                <w:sz w:val="20"/>
                              </w:rPr>
                              <w:t>c</w:t>
                            </w:r>
                            <w:r w:rsidRPr="001C6A2E">
                              <w:rPr>
                                <w:rFonts w:ascii="Times" w:hAnsi="Times"/>
                                <w:sz w:val="20"/>
                              </w:rPr>
                              <w:t>ross</w:t>
                            </w:r>
                            <w:r w:rsidRPr="001C6A2E">
                              <w:rPr>
                                <w:rFonts w:ascii="Times" w:eastAsia="Batang" w:hAnsi="Times"/>
                                <w:sz w:val="20"/>
                              </w:rPr>
                              <w:t>-</w:t>
                            </w:r>
                            <w:r w:rsidRPr="001C6A2E">
                              <w:rPr>
                                <w:rFonts w:ascii="Times" w:eastAsia="Batang" w:hAnsi="Times" w:hint="eastAsia"/>
                                <w:sz w:val="20"/>
                              </w:rPr>
                              <w:t>CC</w:t>
                            </w:r>
                            <w:r w:rsidRPr="001C6A2E">
                              <w:rPr>
                                <w:rFonts w:ascii="Times" w:eastAsia="Batang" w:hAnsi="Times"/>
                                <w:sz w:val="20"/>
                              </w:rPr>
                              <w:t xml:space="preserve"> beam reporting is supported for both modes.</w:t>
                            </w:r>
                          </w:p>
                          <w:p w14:paraId="1FB48E6E" w14:textId="056DB46D" w:rsidR="00203314" w:rsidRPr="00D059D1" w:rsidRDefault="00D059D1" w:rsidP="00D059D1">
                            <w:pPr>
                              <w:numPr>
                                <w:ilvl w:val="0"/>
                                <w:numId w:val="47"/>
                              </w:numPr>
                              <w:shd w:val="clear" w:color="auto" w:fill="FFFFFF"/>
                              <w:snapToGrid w:val="0"/>
                              <w:spacing w:after="0" w:line="240" w:lineRule="auto"/>
                              <w:rPr>
                                <w:rFonts w:ascii="Times" w:hAnsi="Times"/>
                                <w:sz w:val="20"/>
                              </w:rPr>
                            </w:pPr>
                            <w:r w:rsidRPr="001C6A2E">
                              <w:rPr>
                                <w:rFonts w:ascii="Times" w:hAnsi="Times"/>
                                <w:sz w:val="20"/>
                              </w:rPr>
                              <w:t>FFS: Details.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5E45DE5" id="Text Box 15" o:spid="_x0000_s1030"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tLtPA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yOnoxMsWiiPSZaFTkjN8JRF+zZx/ZhalgwzhOvgnPEoFWBP0FiUV2F9/uw/5&#10;OFGMUtKgFHPqfu6ZFZSobxpn/TkbjYJ2ozMa3w7RsdeR7XVE7+slIFEZLp7h0Qz5Xp3M0kL9iluz&#10;CK9iiGmOb+fUn8yl7xYEt46LxSImoVoN82u9MTxAh8EEWl/aV2ZNP1aPgniEk2jZ9N10u9w4UrPY&#10;e1jJOPrAc8dqTz8qPYqn38qwStd+zLr8d8x/Aw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ADFtLtPAIAAIMEAAAOAAAAAAAA&#10;AAAAAAAAAC4CAABkcnMvZTJvRG9jLnhtbFBLAQItABQABgAIAAAAIQBs6kQH3AAAAAQBAAAPAAAA&#10;AAAAAAAAAAAAAJYEAABkcnMvZG93bnJldi54bWxQSwUGAAAAAAQABADzAAAAnwUAAAAA&#10;" fillcolor="white [3201]" strokeweight=".5pt">
                <v:textbox style="mso-fit-shape-to-text:t">
                  <w:txbxContent>
                    <w:p w14:paraId="00CB9FDE" w14:textId="77777777" w:rsidR="00D059D1" w:rsidRPr="001C6A2E" w:rsidRDefault="00D059D1" w:rsidP="00D059D1">
                      <w:pPr>
                        <w:adjustRightInd w:val="0"/>
                        <w:snapToGrid w:val="0"/>
                        <w:spacing w:after="0"/>
                        <w:rPr>
                          <w:rFonts w:ascii="Times" w:eastAsia="Batang" w:hAnsi="Times"/>
                          <w:b/>
                          <w:bCs/>
                          <w:sz w:val="20"/>
                          <w:highlight w:val="green"/>
                        </w:rPr>
                      </w:pPr>
                      <w:r w:rsidRPr="001C6A2E">
                        <w:rPr>
                          <w:rFonts w:ascii="Times" w:eastAsia="Batang" w:hAnsi="Times"/>
                          <w:b/>
                          <w:bCs/>
                          <w:sz w:val="20"/>
                          <w:highlight w:val="green"/>
                        </w:rPr>
                        <w:t>Agreement</w:t>
                      </w:r>
                    </w:p>
                    <w:p w14:paraId="1EC0ADF0" w14:textId="77777777" w:rsidR="00D059D1" w:rsidRPr="001C6A2E" w:rsidRDefault="00D059D1" w:rsidP="00D059D1">
                      <w:pPr>
                        <w:snapToGrid w:val="0"/>
                        <w:spacing w:after="0"/>
                        <w:rPr>
                          <w:rFonts w:ascii="Times" w:hAnsi="Times"/>
                          <w:color w:val="000000"/>
                          <w:sz w:val="20"/>
                        </w:rPr>
                      </w:pPr>
                      <w:r w:rsidRPr="001C6A2E">
                        <w:rPr>
                          <w:rFonts w:ascii="Times" w:hAnsi="Times"/>
                          <w:color w:val="000000"/>
                          <w:sz w:val="20"/>
                        </w:rPr>
                        <w:t xml:space="preserve">On beam report transmission procedure for </w:t>
                      </w:r>
                      <w:r w:rsidRPr="001C6A2E">
                        <w:rPr>
                          <w:rFonts w:ascii="Times" w:eastAsia="Batang" w:hAnsi="Times"/>
                          <w:sz w:val="20"/>
                        </w:rPr>
                        <w:t>UE-initiated/event-driven beam report</w:t>
                      </w:r>
                      <w:r w:rsidRPr="001C6A2E">
                        <w:rPr>
                          <w:rFonts w:ascii="Times" w:hAnsi="Times"/>
                          <w:color w:val="000000"/>
                          <w:sz w:val="20"/>
                        </w:rPr>
                        <w:t>ing, following modes are supported</w:t>
                      </w:r>
                      <w:r w:rsidRPr="001C6A2E">
                        <w:rPr>
                          <w:rFonts w:ascii="Times" w:hAnsi="Times"/>
                          <w:color w:val="FF0000"/>
                          <w:sz w:val="20"/>
                        </w:rPr>
                        <w:t>:</w:t>
                      </w:r>
                    </w:p>
                    <w:p w14:paraId="60DDA30F" w14:textId="77777777" w:rsidR="00D059D1" w:rsidRPr="001C6A2E" w:rsidRDefault="00D059D1" w:rsidP="00D059D1">
                      <w:pPr>
                        <w:numPr>
                          <w:ilvl w:val="0"/>
                          <w:numId w:val="47"/>
                        </w:numPr>
                        <w:snapToGrid w:val="0"/>
                        <w:spacing w:after="0" w:line="240" w:lineRule="auto"/>
                        <w:rPr>
                          <w:rFonts w:ascii="Times" w:eastAsia="Batang" w:hAnsi="Times"/>
                          <w:sz w:val="20"/>
                        </w:rPr>
                      </w:pPr>
                      <w:r w:rsidRPr="001C6A2E">
                        <w:rPr>
                          <w:rFonts w:ascii="Times" w:eastAsia="Batang" w:hAnsi="Times"/>
                          <w:sz w:val="20"/>
                        </w:rPr>
                        <w:t>Mode A (dynamically scheduling UCI by gNB):</w:t>
                      </w:r>
                    </w:p>
                    <w:p w14:paraId="31C557BF" w14:textId="77777777" w:rsidR="00D059D1" w:rsidRPr="001C6A2E" w:rsidRDefault="00D059D1" w:rsidP="00D059D1">
                      <w:pPr>
                        <w:numPr>
                          <w:ilvl w:val="1"/>
                          <w:numId w:val="47"/>
                        </w:numPr>
                        <w:snapToGrid w:val="0"/>
                        <w:spacing w:after="0" w:line="240" w:lineRule="auto"/>
                        <w:rPr>
                          <w:rFonts w:ascii="Times" w:eastAsia="MS Mincho" w:hAnsi="Times"/>
                          <w:sz w:val="20"/>
                          <w:lang w:eastAsia="ja-JP"/>
                        </w:rPr>
                      </w:pPr>
                      <w:r w:rsidRPr="001C6A2E">
                        <w:rPr>
                          <w:rFonts w:ascii="Times" w:eastAsia="Batang" w:hAnsi="Times"/>
                          <w:sz w:val="20"/>
                        </w:rPr>
                        <w:t xml:space="preserve">Step 1: UE transmits a first PUCCH (one-bit/multi-bit) to request a resource for a </w:t>
                      </w:r>
                      <w:r w:rsidRPr="001C6A2E">
                        <w:rPr>
                          <w:rFonts w:ascii="Times" w:eastAsia="Batang" w:hAnsi="Times"/>
                          <w:color w:val="000000"/>
                          <w:sz w:val="20"/>
                        </w:rPr>
                        <w:t xml:space="preserve">second UL channel to carry beam </w:t>
                      </w:r>
                      <w:proofErr w:type="gramStart"/>
                      <w:r w:rsidRPr="001C6A2E">
                        <w:rPr>
                          <w:rFonts w:ascii="Times" w:eastAsia="Batang" w:hAnsi="Times"/>
                          <w:sz w:val="20"/>
                        </w:rPr>
                        <w:t>report</w:t>
                      </w:r>
                      <w:proofErr w:type="gramEnd"/>
                    </w:p>
                    <w:p w14:paraId="7AC3FBB9" w14:textId="77777777" w:rsidR="00D059D1" w:rsidRPr="001C6A2E" w:rsidRDefault="00D059D1" w:rsidP="00D059D1">
                      <w:pPr>
                        <w:numPr>
                          <w:ilvl w:val="2"/>
                          <w:numId w:val="47"/>
                        </w:numPr>
                        <w:snapToGrid w:val="0"/>
                        <w:spacing w:after="0" w:line="240" w:lineRule="auto"/>
                        <w:jc w:val="both"/>
                        <w:rPr>
                          <w:rFonts w:ascii="Times" w:eastAsia="MS Mincho" w:hAnsi="Times"/>
                          <w:sz w:val="20"/>
                          <w:lang w:eastAsia="ja-JP"/>
                        </w:rPr>
                      </w:pPr>
                      <w:r w:rsidRPr="001C6A2E">
                        <w:rPr>
                          <w:rFonts w:ascii="Times" w:eastAsia="MS Mincho" w:hAnsi="Times"/>
                          <w:sz w:val="20"/>
                          <w:lang w:eastAsia="ja-JP"/>
                        </w:rPr>
                        <w:t>FFS: Request format, e.g., SR or a new UCI type</w:t>
                      </w:r>
                      <w:r w:rsidRPr="001C6A2E">
                        <w:rPr>
                          <w:rFonts w:ascii="Times" w:eastAsia="Batang" w:hAnsi="Times"/>
                          <w:sz w:val="20"/>
                        </w:rPr>
                        <w:t>.</w:t>
                      </w:r>
                    </w:p>
                    <w:p w14:paraId="4B9CD108" w14:textId="77777777" w:rsidR="00D059D1" w:rsidRPr="001C6A2E" w:rsidRDefault="00D059D1" w:rsidP="00D059D1">
                      <w:pPr>
                        <w:numPr>
                          <w:ilvl w:val="1"/>
                          <w:numId w:val="47"/>
                        </w:numPr>
                        <w:snapToGrid w:val="0"/>
                        <w:spacing w:after="0" w:line="240" w:lineRule="auto"/>
                        <w:rPr>
                          <w:rFonts w:ascii="Times" w:eastAsia="MS Mincho" w:hAnsi="Times"/>
                          <w:sz w:val="20"/>
                          <w:lang w:eastAsia="ja-JP"/>
                        </w:rPr>
                      </w:pPr>
                      <w:r w:rsidRPr="001C6A2E">
                        <w:rPr>
                          <w:rFonts w:ascii="Times" w:eastAsia="Batang" w:hAnsi="Times"/>
                          <w:color w:val="000000"/>
                          <w:sz w:val="20"/>
                        </w:rPr>
                        <w:t xml:space="preserve">Step 2: UE detects the DCI format to indicate </w:t>
                      </w:r>
                      <w:r w:rsidRPr="001C6A2E">
                        <w:rPr>
                          <w:rFonts w:ascii="Times" w:eastAsia="Batang" w:hAnsi="Times"/>
                          <w:sz w:val="20"/>
                        </w:rPr>
                        <w:t xml:space="preserve">a resource for a </w:t>
                      </w:r>
                      <w:r w:rsidRPr="001C6A2E">
                        <w:rPr>
                          <w:rFonts w:ascii="Times" w:eastAsia="Batang" w:hAnsi="Times"/>
                          <w:color w:val="000000"/>
                          <w:sz w:val="20"/>
                        </w:rPr>
                        <w:t xml:space="preserve">second UL channel to carry beam report. </w:t>
                      </w:r>
                    </w:p>
                    <w:p w14:paraId="5A0BFE3D" w14:textId="77777777" w:rsidR="00D059D1" w:rsidRPr="001C6A2E" w:rsidRDefault="00D059D1" w:rsidP="00D059D1">
                      <w:pPr>
                        <w:numPr>
                          <w:ilvl w:val="1"/>
                          <w:numId w:val="47"/>
                        </w:numPr>
                        <w:snapToGrid w:val="0"/>
                        <w:spacing w:after="0" w:line="240" w:lineRule="auto"/>
                        <w:rPr>
                          <w:rFonts w:ascii="Times" w:eastAsia="Batang" w:hAnsi="Times"/>
                          <w:sz w:val="20"/>
                        </w:rPr>
                      </w:pPr>
                      <w:r w:rsidRPr="001C6A2E">
                        <w:rPr>
                          <w:rFonts w:ascii="Times" w:eastAsia="Batang" w:hAnsi="Times"/>
                          <w:color w:val="000000"/>
                          <w:sz w:val="20"/>
                        </w:rPr>
                        <w:t xml:space="preserve">Step 3: Beam report is transmitted </w:t>
                      </w:r>
                      <w:r w:rsidRPr="001C6A2E">
                        <w:rPr>
                          <w:rFonts w:ascii="Times" w:eastAsia="Batang" w:hAnsi="Times"/>
                          <w:sz w:val="20"/>
                        </w:rPr>
                        <w:t>in second UL channel.</w:t>
                      </w:r>
                    </w:p>
                    <w:p w14:paraId="19255E4D" w14:textId="77777777" w:rsidR="00D059D1" w:rsidRPr="001C6A2E" w:rsidRDefault="00D059D1" w:rsidP="00D059D1">
                      <w:pPr>
                        <w:numPr>
                          <w:ilvl w:val="2"/>
                          <w:numId w:val="47"/>
                        </w:numPr>
                        <w:snapToGrid w:val="0"/>
                        <w:spacing w:after="0" w:line="240" w:lineRule="auto"/>
                        <w:rPr>
                          <w:rFonts w:ascii="Times" w:eastAsia="Batang" w:hAnsi="Times"/>
                          <w:sz w:val="20"/>
                        </w:rPr>
                      </w:pPr>
                      <w:r w:rsidRPr="001C6A2E">
                        <w:rPr>
                          <w:rFonts w:ascii="Times" w:eastAsia="Batang" w:hAnsi="Times"/>
                          <w:sz w:val="20"/>
                        </w:rPr>
                        <w:t>FFS: Details on the second UL channel, e.g., whether the second UL channel is PUCCH, PUSCH or both</w:t>
                      </w:r>
                    </w:p>
                    <w:p w14:paraId="499F7847" w14:textId="77777777" w:rsidR="00D059D1" w:rsidRPr="001C6A2E" w:rsidRDefault="00D059D1" w:rsidP="00D059D1">
                      <w:pPr>
                        <w:numPr>
                          <w:ilvl w:val="1"/>
                          <w:numId w:val="47"/>
                        </w:numPr>
                        <w:shd w:val="clear" w:color="auto" w:fill="FFFFFF"/>
                        <w:snapToGrid w:val="0"/>
                        <w:spacing w:after="0" w:line="240" w:lineRule="auto"/>
                        <w:rPr>
                          <w:rFonts w:ascii="Times" w:hAnsi="Times"/>
                          <w:sz w:val="20"/>
                        </w:rPr>
                      </w:pPr>
                      <w:r w:rsidRPr="001C6A2E">
                        <w:rPr>
                          <w:rFonts w:ascii="Times" w:eastAsia="Batang" w:hAnsi="Times"/>
                          <w:sz w:val="20"/>
                        </w:rPr>
                        <w:t xml:space="preserve">This mode is basic UE capability </w:t>
                      </w:r>
                      <w:r w:rsidRPr="001C6A2E">
                        <w:rPr>
                          <w:rFonts w:ascii="Times" w:hAnsi="Times"/>
                          <w:sz w:val="20"/>
                        </w:rPr>
                        <w:t>(</w:t>
                      </w:r>
                      <w:proofErr w:type="gramStart"/>
                      <w:r w:rsidRPr="001C6A2E">
                        <w:rPr>
                          <w:rFonts w:ascii="Times" w:hAnsi="Times"/>
                          <w:sz w:val="20"/>
                        </w:rPr>
                        <w:t>i.e.</w:t>
                      </w:r>
                      <w:proofErr w:type="gramEnd"/>
                      <w:r w:rsidRPr="001C6A2E">
                        <w:rPr>
                          <w:rFonts w:ascii="Times" w:hAnsi="Times"/>
                          <w:sz w:val="20"/>
                        </w:rPr>
                        <w:t xml:space="preserve"> all UE supporting </w:t>
                      </w:r>
                      <w:r w:rsidRPr="001C6A2E">
                        <w:rPr>
                          <w:rFonts w:ascii="Times" w:eastAsia="Batang" w:hAnsi="Times"/>
                          <w:sz w:val="20"/>
                        </w:rPr>
                        <w:t xml:space="preserve">UE-initiated/event-driven beam reporting </w:t>
                      </w:r>
                      <w:r w:rsidRPr="001C6A2E">
                        <w:rPr>
                          <w:rFonts w:ascii="Times" w:eastAsia="Batang" w:hAnsi="Times" w:hint="eastAsia"/>
                          <w:sz w:val="20"/>
                        </w:rPr>
                        <w:t>sho</w:t>
                      </w:r>
                      <w:r w:rsidRPr="001C6A2E">
                        <w:rPr>
                          <w:rFonts w:ascii="Times" w:eastAsia="Batang" w:hAnsi="Times"/>
                          <w:sz w:val="20"/>
                        </w:rPr>
                        <w:t>uld support this feature</w:t>
                      </w:r>
                      <w:r w:rsidRPr="001C6A2E">
                        <w:rPr>
                          <w:rFonts w:ascii="Times" w:hAnsi="Times"/>
                          <w:sz w:val="20"/>
                        </w:rPr>
                        <w:t>).</w:t>
                      </w:r>
                    </w:p>
                    <w:p w14:paraId="05D62080" w14:textId="77777777" w:rsidR="00D059D1" w:rsidRPr="001C6A2E" w:rsidRDefault="00D059D1" w:rsidP="00D059D1">
                      <w:pPr>
                        <w:numPr>
                          <w:ilvl w:val="1"/>
                          <w:numId w:val="47"/>
                        </w:numPr>
                        <w:shd w:val="clear" w:color="auto" w:fill="FFFFFF"/>
                        <w:snapToGrid w:val="0"/>
                        <w:spacing w:after="0" w:line="240" w:lineRule="auto"/>
                        <w:rPr>
                          <w:rFonts w:ascii="Times" w:hAnsi="Times"/>
                          <w:sz w:val="20"/>
                        </w:rPr>
                      </w:pPr>
                      <w:r w:rsidRPr="001C6A2E">
                        <w:rPr>
                          <w:rFonts w:ascii="Times" w:hAnsi="Times"/>
                          <w:sz w:val="20"/>
                        </w:rPr>
                        <w:t>No new DCI format is introduced.</w:t>
                      </w:r>
                    </w:p>
                    <w:p w14:paraId="02A986C6" w14:textId="77777777" w:rsidR="00D059D1" w:rsidRPr="001C6A2E" w:rsidRDefault="00D059D1" w:rsidP="00D059D1">
                      <w:pPr>
                        <w:numPr>
                          <w:ilvl w:val="0"/>
                          <w:numId w:val="47"/>
                        </w:numPr>
                        <w:snapToGrid w:val="0"/>
                        <w:spacing w:after="0" w:line="240" w:lineRule="auto"/>
                        <w:jc w:val="both"/>
                        <w:rPr>
                          <w:rFonts w:ascii="Times" w:eastAsia="Batang" w:hAnsi="Times"/>
                          <w:sz w:val="20"/>
                        </w:rPr>
                      </w:pPr>
                      <w:r w:rsidRPr="001C6A2E">
                        <w:rPr>
                          <w:rFonts w:ascii="Times" w:eastAsia="Batang" w:hAnsi="Times"/>
                          <w:sz w:val="20"/>
                        </w:rPr>
                        <w:t>Mode B (UCI in pre-configured resource(s) for second UL channel):</w:t>
                      </w:r>
                    </w:p>
                    <w:p w14:paraId="3CA41D37" w14:textId="77777777" w:rsidR="00D059D1" w:rsidRPr="001C6A2E" w:rsidRDefault="00D059D1" w:rsidP="00D059D1">
                      <w:pPr>
                        <w:numPr>
                          <w:ilvl w:val="1"/>
                          <w:numId w:val="47"/>
                        </w:numPr>
                        <w:snapToGrid w:val="0"/>
                        <w:spacing w:after="0" w:line="240" w:lineRule="auto"/>
                        <w:jc w:val="both"/>
                        <w:rPr>
                          <w:rFonts w:ascii="Times" w:eastAsia="MS Mincho" w:hAnsi="Times"/>
                          <w:sz w:val="20"/>
                          <w:lang w:eastAsia="ja-JP"/>
                        </w:rPr>
                      </w:pPr>
                      <w:r w:rsidRPr="001C6A2E">
                        <w:rPr>
                          <w:rFonts w:ascii="Times" w:eastAsia="Batang" w:hAnsi="Times"/>
                          <w:sz w:val="20"/>
                        </w:rPr>
                        <w:t xml:space="preserve">Step 1: UE transmits a first PUCCH (one-bit/multi-bit) notifying a second UL channel to carry beam </w:t>
                      </w:r>
                      <w:proofErr w:type="gramStart"/>
                      <w:r w:rsidRPr="001C6A2E">
                        <w:rPr>
                          <w:rFonts w:ascii="Times" w:eastAsia="Batang" w:hAnsi="Times"/>
                          <w:sz w:val="20"/>
                        </w:rPr>
                        <w:t>report</w:t>
                      </w:r>
                      <w:proofErr w:type="gramEnd"/>
                    </w:p>
                    <w:p w14:paraId="7F01A52A" w14:textId="77777777" w:rsidR="00D059D1" w:rsidRPr="001C6A2E" w:rsidRDefault="00D059D1" w:rsidP="00D059D1">
                      <w:pPr>
                        <w:numPr>
                          <w:ilvl w:val="2"/>
                          <w:numId w:val="47"/>
                        </w:numPr>
                        <w:snapToGrid w:val="0"/>
                        <w:spacing w:after="0" w:line="240" w:lineRule="auto"/>
                        <w:jc w:val="both"/>
                        <w:rPr>
                          <w:rFonts w:ascii="Times" w:eastAsia="MS Mincho" w:hAnsi="Times"/>
                          <w:sz w:val="20"/>
                          <w:lang w:eastAsia="ja-JP"/>
                        </w:rPr>
                      </w:pPr>
                      <w:r w:rsidRPr="001C6A2E">
                        <w:rPr>
                          <w:rFonts w:ascii="Times" w:eastAsia="MS Mincho" w:hAnsi="Times"/>
                          <w:sz w:val="20"/>
                          <w:lang w:eastAsia="ja-JP"/>
                        </w:rPr>
                        <w:t>FFS: Notification format, e.g., SR or a new UCI type</w:t>
                      </w:r>
                      <w:r w:rsidRPr="001C6A2E">
                        <w:rPr>
                          <w:rFonts w:ascii="Times" w:eastAsia="Batang" w:hAnsi="Times"/>
                          <w:sz w:val="20"/>
                        </w:rPr>
                        <w:t>.</w:t>
                      </w:r>
                    </w:p>
                    <w:p w14:paraId="7D2A3976" w14:textId="77777777" w:rsidR="00D059D1" w:rsidRPr="001C6A2E" w:rsidRDefault="00D059D1" w:rsidP="00D059D1">
                      <w:pPr>
                        <w:numPr>
                          <w:ilvl w:val="1"/>
                          <w:numId w:val="47"/>
                        </w:numPr>
                        <w:snapToGrid w:val="0"/>
                        <w:spacing w:after="0" w:line="240" w:lineRule="auto"/>
                        <w:jc w:val="both"/>
                        <w:rPr>
                          <w:rFonts w:ascii="Times" w:eastAsia="Batang" w:hAnsi="Times"/>
                          <w:sz w:val="20"/>
                        </w:rPr>
                      </w:pPr>
                      <w:r w:rsidRPr="001C6A2E">
                        <w:rPr>
                          <w:rFonts w:ascii="Times" w:eastAsia="Batang" w:hAnsi="Times"/>
                          <w:sz w:val="20"/>
                        </w:rPr>
                        <w:t xml:space="preserve">Step 2: UE transmits the beam report in the second UL channel. </w:t>
                      </w:r>
                    </w:p>
                    <w:p w14:paraId="57EB51C9" w14:textId="77777777" w:rsidR="00D059D1" w:rsidRPr="001C6A2E" w:rsidRDefault="00D059D1" w:rsidP="00D059D1">
                      <w:pPr>
                        <w:numPr>
                          <w:ilvl w:val="2"/>
                          <w:numId w:val="47"/>
                        </w:numPr>
                        <w:snapToGrid w:val="0"/>
                        <w:spacing w:after="0" w:line="240" w:lineRule="auto"/>
                        <w:rPr>
                          <w:rFonts w:ascii="Times" w:eastAsia="Batang" w:hAnsi="Times"/>
                          <w:sz w:val="20"/>
                        </w:rPr>
                      </w:pPr>
                      <w:r w:rsidRPr="001C6A2E">
                        <w:rPr>
                          <w:rFonts w:ascii="Times" w:eastAsia="Batang" w:hAnsi="Times"/>
                          <w:sz w:val="20"/>
                        </w:rPr>
                        <w:t>FFS: Details on the second UL channel, e.g., whether the second UL channel is PUCCH, PUSCH or both</w:t>
                      </w:r>
                    </w:p>
                    <w:p w14:paraId="79AD77D7" w14:textId="77777777" w:rsidR="00D059D1" w:rsidRPr="001C6A2E" w:rsidRDefault="00D059D1" w:rsidP="00D059D1">
                      <w:pPr>
                        <w:numPr>
                          <w:ilvl w:val="1"/>
                          <w:numId w:val="47"/>
                        </w:numPr>
                        <w:snapToGrid w:val="0"/>
                        <w:spacing w:after="0" w:line="240" w:lineRule="auto"/>
                        <w:jc w:val="both"/>
                        <w:rPr>
                          <w:rFonts w:ascii="Times" w:eastAsia="Batang" w:hAnsi="Times"/>
                          <w:sz w:val="20"/>
                        </w:rPr>
                      </w:pPr>
                      <w:r w:rsidRPr="001C6A2E">
                        <w:rPr>
                          <w:rFonts w:ascii="Times" w:eastAsia="Batang" w:hAnsi="Times"/>
                          <w:sz w:val="20"/>
                        </w:rPr>
                        <w:t xml:space="preserve">The notification in Step1 is in a separate reporting instance from the beam report in Step 2. </w:t>
                      </w:r>
                    </w:p>
                    <w:p w14:paraId="0EDB5B8F" w14:textId="77777777" w:rsidR="00D059D1" w:rsidRPr="001C6A2E" w:rsidRDefault="00D059D1" w:rsidP="00D059D1">
                      <w:pPr>
                        <w:snapToGrid w:val="0"/>
                        <w:spacing w:after="0"/>
                        <w:rPr>
                          <w:rFonts w:ascii="Times" w:eastAsia="Batang" w:hAnsi="Times"/>
                          <w:sz w:val="20"/>
                        </w:rPr>
                      </w:pPr>
                      <w:r w:rsidRPr="001C6A2E">
                        <w:rPr>
                          <w:rFonts w:ascii="Times" w:eastAsia="Batang" w:hAnsi="Times"/>
                          <w:sz w:val="20"/>
                        </w:rPr>
                        <w:t>FFS: Whether UE receives acknowledge information with response to each step for all modes</w:t>
                      </w:r>
                    </w:p>
                    <w:p w14:paraId="10543885" w14:textId="77777777" w:rsidR="00D059D1" w:rsidRPr="001C6A2E" w:rsidRDefault="00D059D1" w:rsidP="00D059D1">
                      <w:pPr>
                        <w:shd w:val="clear" w:color="auto" w:fill="FFFFFF"/>
                        <w:snapToGrid w:val="0"/>
                        <w:spacing w:after="0"/>
                        <w:rPr>
                          <w:rFonts w:ascii="Times" w:hAnsi="Times"/>
                          <w:sz w:val="20"/>
                        </w:rPr>
                      </w:pPr>
                      <w:r w:rsidRPr="001C6A2E">
                        <w:rPr>
                          <w:rFonts w:ascii="Times" w:eastAsia="Batang" w:hAnsi="Times"/>
                          <w:sz w:val="20"/>
                        </w:rPr>
                        <w:t xml:space="preserve">For above procedures, </w:t>
                      </w:r>
                      <w:r w:rsidRPr="001C6A2E">
                        <w:rPr>
                          <w:rFonts w:ascii="Times" w:hAnsi="Times" w:hint="eastAsia"/>
                          <w:sz w:val="20"/>
                        </w:rPr>
                        <w:t>c</w:t>
                      </w:r>
                      <w:r w:rsidRPr="001C6A2E">
                        <w:rPr>
                          <w:rFonts w:ascii="Times" w:hAnsi="Times"/>
                          <w:sz w:val="20"/>
                        </w:rPr>
                        <w:t>ross</w:t>
                      </w:r>
                      <w:r w:rsidRPr="001C6A2E">
                        <w:rPr>
                          <w:rFonts w:ascii="Times" w:eastAsia="Batang" w:hAnsi="Times"/>
                          <w:sz w:val="20"/>
                        </w:rPr>
                        <w:t>-</w:t>
                      </w:r>
                      <w:r w:rsidRPr="001C6A2E">
                        <w:rPr>
                          <w:rFonts w:ascii="Times" w:eastAsia="Batang" w:hAnsi="Times" w:hint="eastAsia"/>
                          <w:sz w:val="20"/>
                        </w:rPr>
                        <w:t>CC</w:t>
                      </w:r>
                      <w:r w:rsidRPr="001C6A2E">
                        <w:rPr>
                          <w:rFonts w:ascii="Times" w:eastAsia="Batang" w:hAnsi="Times"/>
                          <w:sz w:val="20"/>
                        </w:rPr>
                        <w:t xml:space="preserve"> beam reporting is supported for both modes.</w:t>
                      </w:r>
                    </w:p>
                    <w:p w14:paraId="1FB48E6E" w14:textId="056DB46D" w:rsidR="00203314" w:rsidRPr="00D059D1" w:rsidRDefault="00D059D1" w:rsidP="00D059D1">
                      <w:pPr>
                        <w:numPr>
                          <w:ilvl w:val="0"/>
                          <w:numId w:val="47"/>
                        </w:numPr>
                        <w:shd w:val="clear" w:color="auto" w:fill="FFFFFF"/>
                        <w:snapToGrid w:val="0"/>
                        <w:spacing w:after="0" w:line="240" w:lineRule="auto"/>
                        <w:rPr>
                          <w:rFonts w:ascii="Times" w:hAnsi="Times"/>
                          <w:sz w:val="20"/>
                        </w:rPr>
                      </w:pPr>
                      <w:r w:rsidRPr="001C6A2E">
                        <w:rPr>
                          <w:rFonts w:ascii="Times" w:hAnsi="Times"/>
                          <w:sz w:val="20"/>
                        </w:rPr>
                        <w:t>FFS: Details.</w:t>
                      </w:r>
                    </w:p>
                  </w:txbxContent>
                </v:textbox>
                <w10:anchorlock/>
              </v:shape>
            </w:pict>
          </mc:Fallback>
        </mc:AlternateContent>
      </w:r>
    </w:p>
    <w:p w14:paraId="77BB018E" w14:textId="48BC8C24" w:rsidR="00203314" w:rsidRDefault="00BA3F4C" w:rsidP="006C3CAD">
      <w:pPr>
        <w:pStyle w:val="BodyText"/>
        <w:rPr>
          <w:lang w:val="en-US"/>
        </w:rPr>
      </w:pPr>
      <w:r>
        <w:rPr>
          <w:lang w:val="en-US"/>
        </w:rPr>
        <w:t xml:space="preserve">Fundamentally, the agreement describes </w:t>
      </w:r>
      <w:r w:rsidR="002E5096">
        <w:rPr>
          <w:lang w:val="en-US"/>
        </w:rPr>
        <w:t xml:space="preserve">two </w:t>
      </w:r>
      <w:r w:rsidR="00654E81">
        <w:rPr>
          <w:lang w:val="en-US"/>
        </w:rPr>
        <w:t xml:space="preserve">separate </w:t>
      </w:r>
      <w:r w:rsidR="002E5096">
        <w:rPr>
          <w:lang w:val="en-US"/>
        </w:rPr>
        <w:t xml:space="preserve">ways </w:t>
      </w:r>
      <w:r w:rsidR="00654E81">
        <w:rPr>
          <w:lang w:val="en-US"/>
        </w:rPr>
        <w:t xml:space="preserve">to transmit the UE-initiated beam report. </w:t>
      </w:r>
      <w:r w:rsidR="007E2EA5">
        <w:rPr>
          <w:lang w:val="en-US"/>
        </w:rPr>
        <w:t>We propose to clarify this:</w:t>
      </w:r>
    </w:p>
    <w:p w14:paraId="3B54FB46" w14:textId="1F79BEAF" w:rsidR="007E2EA5" w:rsidRDefault="00F80625" w:rsidP="007E2EA5">
      <w:pPr>
        <w:pStyle w:val="Proposal"/>
      </w:pPr>
      <w:bookmarkStart w:id="30" w:name="_Ref165560504"/>
      <w:bookmarkStart w:id="31" w:name="_Toc166242066"/>
      <w:r>
        <w:rPr>
          <w:lang w:val="en-US"/>
        </w:rPr>
        <w:t>T</w:t>
      </w:r>
      <w:r w:rsidR="00AF4CBA">
        <w:rPr>
          <w:lang w:val="en-US"/>
        </w:rPr>
        <w:t xml:space="preserve">he UE sends </w:t>
      </w:r>
      <w:r>
        <w:rPr>
          <w:lang w:val="en-US"/>
        </w:rPr>
        <w:t xml:space="preserve">a beam </w:t>
      </w:r>
      <w:r w:rsidR="00AF4CBA">
        <w:rPr>
          <w:lang w:val="en-US"/>
        </w:rPr>
        <w:t xml:space="preserve">report </w:t>
      </w:r>
      <w:r w:rsidR="00706BA0">
        <w:rPr>
          <w:lang w:val="en-US"/>
        </w:rPr>
        <w:t xml:space="preserve">according to </w:t>
      </w:r>
      <w:r w:rsidR="001A776B">
        <w:rPr>
          <w:lang w:val="en-US"/>
        </w:rPr>
        <w:t xml:space="preserve">either </w:t>
      </w:r>
      <w:r w:rsidR="00706BA0">
        <w:rPr>
          <w:lang w:val="en-US"/>
        </w:rPr>
        <w:t xml:space="preserve">mode A or mode B according to </w:t>
      </w:r>
      <w:r>
        <w:rPr>
          <w:lang w:val="en-US"/>
        </w:rPr>
        <w:t>NW configuration.</w:t>
      </w:r>
      <w:bookmarkEnd w:id="30"/>
      <w:bookmarkEnd w:id="31"/>
    </w:p>
    <w:p w14:paraId="69E055BD" w14:textId="4134DD03" w:rsidR="007A241A" w:rsidRDefault="001A776B" w:rsidP="006C3CAD">
      <w:pPr>
        <w:pStyle w:val="BodyText"/>
        <w:rPr>
          <w:lang w:val="en-US"/>
        </w:rPr>
      </w:pPr>
      <w:r>
        <w:rPr>
          <w:lang w:val="en-US"/>
        </w:rPr>
        <w:fldChar w:fldCharType="begin"/>
      </w:r>
      <w:r>
        <w:rPr>
          <w:lang w:val="en-US"/>
        </w:rPr>
        <w:instrText xml:space="preserve"> REF _Ref165560504 \r \h </w:instrText>
      </w:r>
      <w:r>
        <w:rPr>
          <w:lang w:val="en-US"/>
        </w:rPr>
      </w:r>
      <w:r>
        <w:rPr>
          <w:lang w:val="en-US"/>
        </w:rPr>
        <w:fldChar w:fldCharType="separate"/>
      </w:r>
      <w:r w:rsidR="00AD1405">
        <w:rPr>
          <w:lang w:val="en-US"/>
        </w:rPr>
        <w:t>Proposal 14</w:t>
      </w:r>
      <w:r>
        <w:rPr>
          <w:lang w:val="en-US"/>
        </w:rPr>
        <w:fldChar w:fldCharType="end"/>
      </w:r>
      <w:r w:rsidR="001E51B1">
        <w:rPr>
          <w:lang w:val="en-US"/>
        </w:rPr>
        <w:t xml:space="preserve"> implies that </w:t>
      </w:r>
      <w:r w:rsidR="00EA68ED">
        <w:rPr>
          <w:lang w:val="en-US"/>
        </w:rPr>
        <w:t xml:space="preserve">if the </w:t>
      </w:r>
      <w:r w:rsidR="00106E07">
        <w:rPr>
          <w:lang w:val="en-US"/>
        </w:rPr>
        <w:t>UE is configured to send a report using mode B</w:t>
      </w:r>
      <w:r w:rsidR="00536E7D">
        <w:rPr>
          <w:lang w:val="en-US"/>
        </w:rPr>
        <w:t xml:space="preserve">, and that transmission fails, the report will </w:t>
      </w:r>
      <w:r w:rsidR="00536E7D" w:rsidRPr="00EC0CB6">
        <w:rPr>
          <w:i/>
          <w:iCs/>
          <w:lang w:val="en-US"/>
        </w:rPr>
        <w:t>not</w:t>
      </w:r>
      <w:r w:rsidR="00536E7D">
        <w:rPr>
          <w:lang w:val="en-US"/>
        </w:rPr>
        <w:t xml:space="preserve"> be retransmitted using mode A.</w:t>
      </w:r>
      <w:r w:rsidR="009854F9">
        <w:rPr>
          <w:lang w:val="en-US"/>
        </w:rPr>
        <w:t xml:space="preserve"> </w:t>
      </w:r>
      <w:r w:rsidR="007A241A">
        <w:rPr>
          <w:lang w:val="en-US"/>
        </w:rPr>
        <w:t>Furthermore, the design choices for the two options are essentially</w:t>
      </w:r>
      <w:r w:rsidR="00E16785">
        <w:rPr>
          <w:lang w:val="en-US"/>
        </w:rPr>
        <w:t xml:space="preserve"> independent</w:t>
      </w:r>
      <w:r w:rsidR="008B564A">
        <w:rPr>
          <w:lang w:val="en-US"/>
        </w:rPr>
        <w:t>: for example, the second UL channel can be PUSCH for mode A and PUCCH for mode B.</w:t>
      </w:r>
      <w:r w:rsidR="00C85AEE">
        <w:rPr>
          <w:lang w:val="en-US"/>
        </w:rPr>
        <w:t xml:space="preserve"> </w:t>
      </w:r>
    </w:p>
    <w:p w14:paraId="65223228" w14:textId="65F348C2" w:rsidR="009854F9" w:rsidRDefault="009854F9" w:rsidP="006C3CAD">
      <w:pPr>
        <w:pStyle w:val="BodyText"/>
        <w:rPr>
          <w:lang w:val="en-US"/>
        </w:rPr>
      </w:pPr>
      <w:r>
        <w:rPr>
          <w:lang w:val="en-US"/>
        </w:rPr>
        <w:t xml:space="preserve">The first FFS in the agreement is related to </w:t>
      </w:r>
      <w:r w:rsidR="00491557">
        <w:rPr>
          <w:lang w:val="en-US"/>
        </w:rPr>
        <w:t xml:space="preserve">the nature of the </w:t>
      </w:r>
      <w:r w:rsidR="00861532">
        <w:rPr>
          <w:lang w:val="en-US"/>
        </w:rPr>
        <w:t>first UL channel</w:t>
      </w:r>
      <w:r w:rsidR="00E20A39">
        <w:rPr>
          <w:lang w:val="en-US"/>
        </w:rPr>
        <w:t xml:space="preserve">: should </w:t>
      </w:r>
      <w:r w:rsidR="00E952E1">
        <w:rPr>
          <w:lang w:val="en-US"/>
        </w:rPr>
        <w:t>this be a single-b</w:t>
      </w:r>
      <w:r w:rsidR="00166A77">
        <w:rPr>
          <w:lang w:val="en-US"/>
        </w:rPr>
        <w:t>it signal, like SR, or a multi-bit PUCCH.</w:t>
      </w:r>
      <w:r w:rsidR="00AE5F7B">
        <w:rPr>
          <w:lang w:val="en-US"/>
        </w:rPr>
        <w:t xml:space="preserve"> Note that the NW would have to constantly monitor this channel for all </w:t>
      </w:r>
      <w:r w:rsidR="002C607C">
        <w:rPr>
          <w:lang w:val="en-US"/>
        </w:rPr>
        <w:t>UEs and</w:t>
      </w:r>
      <w:r w:rsidR="00962D0D">
        <w:rPr>
          <w:lang w:val="en-US"/>
        </w:rPr>
        <w:t xml:space="preserve"> doing that for a new type of multi-bit PUCCH is unattractive. Therefore</w:t>
      </w:r>
      <w:r w:rsidR="002C607C">
        <w:rPr>
          <w:lang w:val="en-US"/>
        </w:rPr>
        <w:t xml:space="preserve">, we </w:t>
      </w:r>
      <w:proofErr w:type="gramStart"/>
      <w:r w:rsidR="002C607C">
        <w:rPr>
          <w:lang w:val="en-US"/>
        </w:rPr>
        <w:t>propose</w:t>
      </w:r>
      <w:proofErr w:type="gramEnd"/>
      <w:r w:rsidR="00166A77">
        <w:rPr>
          <w:lang w:val="en-US"/>
        </w:rPr>
        <w:t xml:space="preserve"> </w:t>
      </w:r>
    </w:p>
    <w:p w14:paraId="69B12C4A" w14:textId="01331443" w:rsidR="002C607C" w:rsidRPr="00326EB7" w:rsidRDefault="002C607C" w:rsidP="002C607C">
      <w:pPr>
        <w:pStyle w:val="Proposal"/>
      </w:pPr>
      <w:bookmarkStart w:id="32" w:name="_Toc166242067"/>
      <w:r>
        <w:rPr>
          <w:lang w:val="en-US"/>
        </w:rPr>
        <w:t xml:space="preserve">The first UL channel </w:t>
      </w:r>
      <w:r w:rsidR="00326EB7">
        <w:rPr>
          <w:lang w:val="en-US"/>
        </w:rPr>
        <w:t xml:space="preserve">for mode A </w:t>
      </w:r>
      <w:r>
        <w:rPr>
          <w:lang w:val="en-US"/>
        </w:rPr>
        <w:t xml:space="preserve">is a </w:t>
      </w:r>
      <w:r w:rsidR="00326EB7">
        <w:rPr>
          <w:lang w:val="en-US"/>
        </w:rPr>
        <w:t>single</w:t>
      </w:r>
      <w:r w:rsidR="005E359D">
        <w:rPr>
          <w:lang w:val="en-US"/>
        </w:rPr>
        <w:t>-bit PUCCH.</w:t>
      </w:r>
      <w:bookmarkEnd w:id="32"/>
    </w:p>
    <w:p w14:paraId="36E45B29" w14:textId="327BA0C4" w:rsidR="00326EB7" w:rsidRDefault="00C82FED" w:rsidP="00326EB7">
      <w:pPr>
        <w:pStyle w:val="BodyText"/>
        <w:rPr>
          <w:lang w:val="en-US"/>
        </w:rPr>
      </w:pPr>
      <w:r>
        <w:rPr>
          <w:lang w:val="en-US"/>
        </w:rPr>
        <w:t xml:space="preserve">Moving on to the </w:t>
      </w:r>
      <w:r w:rsidR="0062342C">
        <w:rPr>
          <w:lang w:val="en-US"/>
        </w:rPr>
        <w:t>second UL channel for mode A, we realize that this</w:t>
      </w:r>
      <w:r w:rsidR="00E11C96">
        <w:rPr>
          <w:lang w:val="en-US"/>
        </w:rPr>
        <w:t xml:space="preserve"> report is very similar to a</w:t>
      </w:r>
      <w:r w:rsidR="00A62FF7">
        <w:rPr>
          <w:lang w:val="en-US"/>
        </w:rPr>
        <w:t xml:space="preserve">n aperiodic CSI report, triggered by the CSI request field in DCI. </w:t>
      </w:r>
      <w:r w:rsidR="006A4B4A">
        <w:rPr>
          <w:lang w:val="en-US"/>
        </w:rPr>
        <w:t xml:space="preserve">Such a report can only be transmitted </w:t>
      </w:r>
      <w:r w:rsidR="006674F7">
        <w:rPr>
          <w:lang w:val="en-US"/>
        </w:rPr>
        <w:t xml:space="preserve">using PUSCH in legacy: aperiodic CSI reports over PUCCH has been discussed and </w:t>
      </w:r>
      <w:r w:rsidR="00843785">
        <w:rPr>
          <w:lang w:val="en-US"/>
        </w:rPr>
        <w:t>dismissed several times:</w:t>
      </w:r>
    </w:p>
    <w:p w14:paraId="2AF174CB" w14:textId="752E5337" w:rsidR="00843785" w:rsidRPr="00326EB7" w:rsidRDefault="007565FE" w:rsidP="00CE34E7">
      <w:pPr>
        <w:pStyle w:val="Observation"/>
        <w:rPr>
          <w:lang w:val="en-US"/>
        </w:rPr>
      </w:pPr>
      <w:bookmarkStart w:id="33" w:name="_Toc166242049"/>
      <w:r>
        <w:rPr>
          <w:lang w:val="en-US"/>
        </w:rPr>
        <w:t>RAN1 has discussed and dismissed a</w:t>
      </w:r>
      <w:r w:rsidR="00CE34E7">
        <w:rPr>
          <w:lang w:val="en-US"/>
        </w:rPr>
        <w:t xml:space="preserve">periodic CSI over PUCCH </w:t>
      </w:r>
      <w:r w:rsidR="00284DB4">
        <w:rPr>
          <w:lang w:val="en-US"/>
        </w:rPr>
        <w:t xml:space="preserve">several </w:t>
      </w:r>
      <w:r>
        <w:rPr>
          <w:lang w:val="en-US"/>
        </w:rPr>
        <w:t>times.</w:t>
      </w:r>
      <w:bookmarkEnd w:id="33"/>
    </w:p>
    <w:p w14:paraId="17809FCF" w14:textId="328F6664" w:rsidR="002C607C" w:rsidRDefault="006044BA" w:rsidP="006C3CAD">
      <w:pPr>
        <w:pStyle w:val="BodyText"/>
        <w:rPr>
          <w:lang w:val="en-US"/>
        </w:rPr>
      </w:pPr>
      <w:r>
        <w:rPr>
          <w:lang w:val="en-US"/>
        </w:rPr>
        <w:t>Since the complications</w:t>
      </w:r>
      <w:r w:rsidR="00590F8C">
        <w:rPr>
          <w:lang w:val="en-US"/>
        </w:rPr>
        <w:t xml:space="preserve"> of aperiodic CSI on PUCCH remain, and the benefits </w:t>
      </w:r>
      <w:r w:rsidR="00246C19">
        <w:rPr>
          <w:lang w:val="en-US"/>
        </w:rPr>
        <w:t xml:space="preserve">of scheduling </w:t>
      </w:r>
      <w:r w:rsidR="006E2752">
        <w:rPr>
          <w:lang w:val="en-US"/>
        </w:rPr>
        <w:t>the UE-initiated beam report over PUCCH</w:t>
      </w:r>
      <w:r w:rsidR="007C15E8">
        <w:rPr>
          <w:lang w:val="en-US"/>
        </w:rPr>
        <w:t xml:space="preserve"> </w:t>
      </w:r>
      <w:r w:rsidR="00246C19">
        <w:rPr>
          <w:lang w:val="en-US"/>
        </w:rPr>
        <w:t xml:space="preserve">seem small, we </w:t>
      </w:r>
      <w:proofErr w:type="gramStart"/>
      <w:r w:rsidR="00246C19">
        <w:rPr>
          <w:lang w:val="en-US"/>
        </w:rPr>
        <w:t>propose</w:t>
      </w:r>
      <w:proofErr w:type="gramEnd"/>
    </w:p>
    <w:p w14:paraId="2F153EA2" w14:textId="67B228A3" w:rsidR="00246C19" w:rsidRPr="00326EB7" w:rsidRDefault="00246C19" w:rsidP="00246C19">
      <w:pPr>
        <w:pStyle w:val="Proposal"/>
      </w:pPr>
      <w:bookmarkStart w:id="34" w:name="_Toc166242068"/>
      <w:r>
        <w:rPr>
          <w:lang w:val="en-US"/>
        </w:rPr>
        <w:t xml:space="preserve">The </w:t>
      </w:r>
      <w:r w:rsidR="0026710C">
        <w:rPr>
          <w:lang w:val="en-US"/>
        </w:rPr>
        <w:t xml:space="preserve">beam report </w:t>
      </w:r>
      <w:r>
        <w:rPr>
          <w:lang w:val="en-US"/>
        </w:rPr>
        <w:t xml:space="preserve">for mode A is </w:t>
      </w:r>
      <w:r w:rsidR="0026710C">
        <w:rPr>
          <w:lang w:val="en-US"/>
        </w:rPr>
        <w:t xml:space="preserve">transmitted over </w:t>
      </w:r>
      <w:r>
        <w:rPr>
          <w:lang w:val="en-US"/>
        </w:rPr>
        <w:t>PUSCH</w:t>
      </w:r>
      <w:r w:rsidR="0026710C">
        <w:rPr>
          <w:lang w:val="en-US"/>
        </w:rPr>
        <w:t xml:space="preserve"> only</w:t>
      </w:r>
      <w:r>
        <w:rPr>
          <w:lang w:val="en-US"/>
        </w:rPr>
        <w:t>.</w:t>
      </w:r>
      <w:bookmarkEnd w:id="34"/>
    </w:p>
    <w:p w14:paraId="3CC2C65E" w14:textId="2C8FD89C" w:rsidR="00246C19" w:rsidRDefault="00573CD0" w:rsidP="006C3CAD">
      <w:pPr>
        <w:pStyle w:val="BodyText"/>
        <w:rPr>
          <w:lang w:val="en-US"/>
        </w:rPr>
      </w:pPr>
      <w:r>
        <w:rPr>
          <w:lang w:val="en-US"/>
        </w:rPr>
        <w:t xml:space="preserve">The same </w:t>
      </w:r>
      <w:r w:rsidR="007B47D8">
        <w:rPr>
          <w:lang w:val="en-US"/>
        </w:rPr>
        <w:t xml:space="preserve">FFSs are present for mode B. Regarding the first UL channel, the </w:t>
      </w:r>
      <w:r w:rsidR="00C07CFD">
        <w:rPr>
          <w:lang w:val="en-US"/>
        </w:rPr>
        <w:t>issues related to multi-bit PUCCH observed for mode A remain for mode B, and the conclusion would be the same</w:t>
      </w:r>
      <w:r w:rsidR="0086215A">
        <w:rPr>
          <w:lang w:val="en-US"/>
        </w:rPr>
        <w:t>:</w:t>
      </w:r>
    </w:p>
    <w:p w14:paraId="64867695" w14:textId="0A1AD136" w:rsidR="0086215A" w:rsidRPr="00326EB7" w:rsidRDefault="0086215A" w:rsidP="0086215A">
      <w:pPr>
        <w:pStyle w:val="Proposal"/>
      </w:pPr>
      <w:bookmarkStart w:id="35" w:name="_Toc166242069"/>
      <w:r>
        <w:rPr>
          <w:lang w:val="en-US"/>
        </w:rPr>
        <w:lastRenderedPageBreak/>
        <w:t>The first UL channel for mode B is a single-bit PUCCH.</w:t>
      </w:r>
      <w:bookmarkEnd w:id="35"/>
    </w:p>
    <w:p w14:paraId="2C8F4CE2" w14:textId="65664F4C" w:rsidR="0086215A" w:rsidRDefault="001763EA" w:rsidP="006C3CAD">
      <w:pPr>
        <w:pStyle w:val="BodyText"/>
        <w:rPr>
          <w:lang w:val="en-US"/>
        </w:rPr>
      </w:pPr>
      <w:r>
        <w:rPr>
          <w:lang w:val="en-US"/>
        </w:rPr>
        <w:t>In mode B, the beam report is transmitted on a pre-configured UL channel</w:t>
      </w:r>
      <w:r w:rsidR="00BA0406">
        <w:rPr>
          <w:lang w:val="en-US"/>
        </w:rPr>
        <w:t xml:space="preserve">, i.e., a </w:t>
      </w:r>
      <w:r w:rsidR="00B04B0E">
        <w:rPr>
          <w:lang w:val="en-US"/>
        </w:rPr>
        <w:t>channel that occurs periodically.</w:t>
      </w:r>
      <w:r w:rsidR="006969D2">
        <w:rPr>
          <w:lang w:val="en-US"/>
        </w:rPr>
        <w:t xml:space="preserve"> The</w:t>
      </w:r>
      <w:r w:rsidR="008C6458">
        <w:rPr>
          <w:lang w:val="en-US"/>
        </w:rPr>
        <w:t>re are two options for such a channel: either periodic</w:t>
      </w:r>
      <w:r w:rsidR="00520D04">
        <w:rPr>
          <w:lang w:val="en-US"/>
        </w:rPr>
        <w:t xml:space="preserve"> PUCCH or CG-PUSCH. In legacy, UCI can</w:t>
      </w:r>
      <w:r w:rsidR="000B0093">
        <w:rPr>
          <w:lang w:val="en-US"/>
        </w:rPr>
        <w:t>not be transmitted over CG-PUSCH</w:t>
      </w:r>
      <w:r w:rsidR="00D33443">
        <w:rPr>
          <w:lang w:val="en-US"/>
        </w:rPr>
        <w:t xml:space="preserve">, and there seems to be no motivation to remove that restriction </w:t>
      </w:r>
      <w:r w:rsidR="002C5219">
        <w:rPr>
          <w:lang w:val="en-US"/>
        </w:rPr>
        <w:t>for UE-initiated reporting:</w:t>
      </w:r>
    </w:p>
    <w:p w14:paraId="2C9944EC" w14:textId="50E1CEB0" w:rsidR="002C5219" w:rsidRPr="00326EB7" w:rsidRDefault="002C5219" w:rsidP="002C5219">
      <w:pPr>
        <w:pStyle w:val="Proposal"/>
      </w:pPr>
      <w:bookmarkStart w:id="36" w:name="_Toc166242070"/>
      <w:r>
        <w:rPr>
          <w:lang w:val="en-US"/>
        </w:rPr>
        <w:t>The beam report for mode B is transmitted over PUCCH only.</w:t>
      </w:r>
      <w:bookmarkEnd w:id="36"/>
    </w:p>
    <w:p w14:paraId="04BF7DBE" w14:textId="0BF2D3C7" w:rsidR="00C24671" w:rsidRDefault="0074522E" w:rsidP="006C3CAD">
      <w:pPr>
        <w:pStyle w:val="BodyText"/>
        <w:rPr>
          <w:lang w:val="en-US"/>
        </w:rPr>
      </w:pPr>
      <w:r>
        <w:rPr>
          <w:lang w:val="en-US"/>
        </w:rPr>
        <w:t xml:space="preserve">There </w:t>
      </w:r>
      <w:r w:rsidR="00BA6BC5">
        <w:rPr>
          <w:lang w:val="en-US"/>
        </w:rPr>
        <w:t xml:space="preserve">was an additional FFS in the agreement related to the </w:t>
      </w:r>
      <w:r w:rsidR="00CA7F8F">
        <w:rPr>
          <w:lang w:val="en-US"/>
        </w:rPr>
        <w:t xml:space="preserve">potential acknowledgement of the </w:t>
      </w:r>
      <w:r w:rsidR="007162ED">
        <w:rPr>
          <w:lang w:val="en-US"/>
        </w:rPr>
        <w:t>different UL transmissions. Although not mentioned, such an acknowledgement must be associated with some action – otherwise the ack</w:t>
      </w:r>
      <w:r w:rsidR="00E459D4">
        <w:rPr>
          <w:lang w:val="en-US"/>
        </w:rPr>
        <w:t>nowledgment is useless</w:t>
      </w:r>
      <w:r w:rsidR="00C24671">
        <w:rPr>
          <w:lang w:val="en-US"/>
        </w:rPr>
        <w:t xml:space="preserve">. For the four different UL transmissions, we </w:t>
      </w:r>
      <w:r w:rsidR="00687346">
        <w:rPr>
          <w:lang w:val="en-US"/>
        </w:rPr>
        <w:t>make the following remarks</w:t>
      </w:r>
      <w:r w:rsidR="00FA6DB2">
        <w:rPr>
          <w:lang w:val="en-US"/>
        </w:rPr>
        <w:t>.</w:t>
      </w:r>
    </w:p>
    <w:p w14:paraId="2D8F14AF" w14:textId="2C8F00F2" w:rsidR="00687346" w:rsidRDefault="00687346" w:rsidP="00FA6DB2">
      <w:pPr>
        <w:pStyle w:val="BodyText"/>
        <w:rPr>
          <w:lang w:val="en-US"/>
        </w:rPr>
      </w:pPr>
      <w:r>
        <w:rPr>
          <w:lang w:val="en-US"/>
        </w:rPr>
        <w:t xml:space="preserve">For the first UL channel for mode A, the </w:t>
      </w:r>
      <w:r w:rsidR="0025139D">
        <w:rPr>
          <w:lang w:val="en-US"/>
        </w:rPr>
        <w:t xml:space="preserve">subsequent DCI format that indicates a resource to carry </w:t>
      </w:r>
      <w:r w:rsidR="00852BA7">
        <w:rPr>
          <w:lang w:val="en-US"/>
        </w:rPr>
        <w:t xml:space="preserve">the beam report serves as an acknowledgement. The UE retransmits the first UL channel </w:t>
      </w:r>
      <w:r w:rsidR="007F3917">
        <w:rPr>
          <w:lang w:val="en-US"/>
        </w:rPr>
        <w:t xml:space="preserve">in the provided resource </w:t>
      </w:r>
      <w:r w:rsidR="00C663A7">
        <w:rPr>
          <w:lang w:val="en-US"/>
        </w:rPr>
        <w:t>until it receives the trigger for the corresponding UL report</w:t>
      </w:r>
      <w:r w:rsidR="00FA359C">
        <w:rPr>
          <w:lang w:val="en-US"/>
        </w:rPr>
        <w:t xml:space="preserve">, and once it receives the </w:t>
      </w:r>
      <w:r w:rsidR="00984153">
        <w:rPr>
          <w:lang w:val="en-US"/>
        </w:rPr>
        <w:t>DCI that provides the UL resource for the subsequent report, the UE stops transmitting the first channel.</w:t>
      </w:r>
    </w:p>
    <w:p w14:paraId="1F83F077" w14:textId="6FF73927" w:rsidR="00C663A7" w:rsidRDefault="00195E7C" w:rsidP="00FA6DB2">
      <w:pPr>
        <w:pStyle w:val="BodyText"/>
        <w:rPr>
          <w:lang w:val="en-US"/>
        </w:rPr>
      </w:pPr>
      <w:r>
        <w:rPr>
          <w:lang w:val="en-US"/>
        </w:rPr>
        <w:t xml:space="preserve">As previously remarked, the beam report </w:t>
      </w:r>
      <w:r w:rsidR="00841505">
        <w:rPr>
          <w:lang w:val="en-US"/>
        </w:rPr>
        <w:t>in mode A is very similar to an aperiodic CSI report</w:t>
      </w:r>
      <w:r w:rsidR="00712816">
        <w:rPr>
          <w:lang w:val="en-US"/>
        </w:rPr>
        <w:t xml:space="preserve">: the UE receives </w:t>
      </w:r>
      <w:r w:rsidR="00FA359C">
        <w:rPr>
          <w:lang w:val="en-US"/>
        </w:rPr>
        <w:t xml:space="preserve">a trigger in the CSI request field and acts upon that. There </w:t>
      </w:r>
      <w:r w:rsidR="00461840">
        <w:rPr>
          <w:lang w:val="en-US"/>
        </w:rPr>
        <w:t>is no acknowledgement of such a report</w:t>
      </w:r>
      <w:r w:rsidR="00DA124E">
        <w:rPr>
          <w:lang w:val="en-US"/>
        </w:rPr>
        <w:t>, and it is also unclear what the UE behavior would be when it receives such an acknowledgement.</w:t>
      </w:r>
      <w:r w:rsidR="00C07F5B">
        <w:rPr>
          <w:lang w:val="en-US"/>
        </w:rPr>
        <w:t xml:space="preserve"> </w:t>
      </w:r>
    </w:p>
    <w:p w14:paraId="12754434" w14:textId="358F941B" w:rsidR="00DA124E" w:rsidRDefault="00E57033" w:rsidP="00FA6DB2">
      <w:pPr>
        <w:pStyle w:val="BodyText"/>
        <w:rPr>
          <w:lang w:val="en-US"/>
        </w:rPr>
      </w:pPr>
      <w:r>
        <w:rPr>
          <w:lang w:val="en-US"/>
        </w:rPr>
        <w:t>For the first UL channel for mode B</w:t>
      </w:r>
      <w:r w:rsidR="00413DBC">
        <w:rPr>
          <w:lang w:val="en-US"/>
        </w:rPr>
        <w:t xml:space="preserve">, there is no time to provide any </w:t>
      </w:r>
      <w:r w:rsidR="005C348A">
        <w:rPr>
          <w:lang w:val="en-US"/>
        </w:rPr>
        <w:t xml:space="preserve">acknowledgement </w:t>
      </w:r>
      <w:r w:rsidR="002D18E5">
        <w:rPr>
          <w:lang w:val="en-US"/>
        </w:rPr>
        <w:t xml:space="preserve">before the transmission of the beam report: if there is time for such an acknowledgement, mode B would become mode A. </w:t>
      </w:r>
      <w:r w:rsidR="00DB3100">
        <w:rPr>
          <w:lang w:val="en-US"/>
        </w:rPr>
        <w:t>In a sense, for mode B, the first and second channel form a package, like 2-step RACH.</w:t>
      </w:r>
      <w:r w:rsidR="00795739">
        <w:rPr>
          <w:lang w:val="en-US"/>
        </w:rPr>
        <w:t xml:space="preserve"> </w:t>
      </w:r>
      <w:r w:rsidR="00C24FD4">
        <w:rPr>
          <w:lang w:val="en-US"/>
        </w:rPr>
        <w:t>For mode B, i</w:t>
      </w:r>
      <w:r w:rsidR="00795739">
        <w:rPr>
          <w:lang w:val="en-US"/>
        </w:rPr>
        <w:t xml:space="preserve">t is thus more relevant to discuss an acknowledgement of the </w:t>
      </w:r>
      <w:r w:rsidR="00C24FD4">
        <w:rPr>
          <w:lang w:val="en-US"/>
        </w:rPr>
        <w:t xml:space="preserve">joint </w:t>
      </w:r>
      <w:r w:rsidR="00795739">
        <w:rPr>
          <w:lang w:val="en-US"/>
        </w:rPr>
        <w:t xml:space="preserve">transmission of </w:t>
      </w:r>
      <w:r w:rsidR="00C24FD4">
        <w:rPr>
          <w:lang w:val="en-US"/>
        </w:rPr>
        <w:t xml:space="preserve">the </w:t>
      </w:r>
      <w:r w:rsidR="00795739">
        <w:rPr>
          <w:lang w:val="en-US"/>
        </w:rPr>
        <w:t>first and second channel.</w:t>
      </w:r>
    </w:p>
    <w:p w14:paraId="6DA88DF6" w14:textId="77777777" w:rsidR="00B0482E" w:rsidRDefault="00DB3100" w:rsidP="00FA6DB2">
      <w:pPr>
        <w:pStyle w:val="BodyText"/>
        <w:rPr>
          <w:lang w:val="en-US"/>
        </w:rPr>
      </w:pPr>
      <w:r>
        <w:rPr>
          <w:lang w:val="en-US"/>
        </w:rPr>
        <w:t xml:space="preserve">For </w:t>
      </w:r>
      <w:r w:rsidR="00FA6DB2">
        <w:rPr>
          <w:lang w:val="en-US"/>
        </w:rPr>
        <w:t xml:space="preserve">mode B, </w:t>
      </w:r>
      <w:r w:rsidR="00813665">
        <w:rPr>
          <w:lang w:val="en-US"/>
        </w:rPr>
        <w:t>the question is what happens when the UE has transmitted the first and second channel.</w:t>
      </w:r>
      <w:r w:rsidR="000949F0">
        <w:rPr>
          <w:lang w:val="en-US"/>
        </w:rPr>
        <w:t xml:space="preserve"> We note that if the report has been lost due to a collision, there </w:t>
      </w:r>
      <w:r w:rsidR="00397504">
        <w:rPr>
          <w:lang w:val="en-US"/>
        </w:rPr>
        <w:t xml:space="preserve">is no point in retransmitting the report: the collision will just happen again. Designing an elaborate backoff scheme </w:t>
      </w:r>
      <w:r w:rsidR="009A69BF">
        <w:rPr>
          <w:lang w:val="en-US"/>
        </w:rPr>
        <w:t>to avoid collisions seems overengineered.</w:t>
      </w:r>
      <w:r w:rsidR="001A5DA5">
        <w:rPr>
          <w:lang w:val="en-US"/>
        </w:rPr>
        <w:t xml:space="preserve"> Considering the pros and cons of the various options, it seems </w:t>
      </w:r>
      <w:r w:rsidR="00A72D4F">
        <w:rPr>
          <w:lang w:val="en-US"/>
        </w:rPr>
        <w:t>natural to not introduce any retransmissions for the beam report.</w:t>
      </w:r>
    </w:p>
    <w:p w14:paraId="1F55AC88" w14:textId="5FC49AFA" w:rsidR="00B0482E" w:rsidRDefault="00B0482E" w:rsidP="00FA6DB2">
      <w:pPr>
        <w:pStyle w:val="BodyText"/>
        <w:rPr>
          <w:lang w:val="en-US"/>
        </w:rPr>
      </w:pPr>
      <w:r>
        <w:rPr>
          <w:lang w:val="en-US"/>
        </w:rPr>
        <w:t xml:space="preserve">In summary, we </w:t>
      </w:r>
      <w:proofErr w:type="gramStart"/>
      <w:r>
        <w:rPr>
          <w:lang w:val="en-US"/>
        </w:rPr>
        <w:t>propose</w:t>
      </w:r>
      <w:proofErr w:type="gramEnd"/>
      <w:r w:rsidR="00AD64A1">
        <w:rPr>
          <w:lang w:val="en-US"/>
        </w:rPr>
        <w:t xml:space="preserve"> </w:t>
      </w:r>
    </w:p>
    <w:p w14:paraId="04A069C8" w14:textId="77777777" w:rsidR="00E64C68" w:rsidRPr="00E64C68" w:rsidRDefault="00E64C68" w:rsidP="006C3CAD">
      <w:pPr>
        <w:pStyle w:val="Proposal"/>
      </w:pPr>
      <w:bookmarkStart w:id="37" w:name="_Toc166242071"/>
      <w:r>
        <w:rPr>
          <w:lang w:val="en-US"/>
        </w:rPr>
        <w:t>T</w:t>
      </w:r>
      <w:r w:rsidRPr="00E64C68">
        <w:rPr>
          <w:lang w:val="en-US"/>
        </w:rPr>
        <w:t xml:space="preserve">he DCI format </w:t>
      </w:r>
      <w:r>
        <w:rPr>
          <w:lang w:val="en-US"/>
        </w:rPr>
        <w:t xml:space="preserve">that </w:t>
      </w:r>
      <w:r w:rsidRPr="00E64C68">
        <w:rPr>
          <w:lang w:val="en-US"/>
        </w:rPr>
        <w:t>indicate</w:t>
      </w:r>
      <w:r>
        <w:rPr>
          <w:lang w:val="en-US"/>
        </w:rPr>
        <w:t>s</w:t>
      </w:r>
      <w:r w:rsidRPr="00E64C68">
        <w:rPr>
          <w:lang w:val="en-US"/>
        </w:rPr>
        <w:t xml:space="preserve"> a resource for a second UL channel </w:t>
      </w:r>
      <w:r>
        <w:rPr>
          <w:lang w:val="en-US"/>
        </w:rPr>
        <w:t>serves as an acknowledgement for the</w:t>
      </w:r>
      <w:r w:rsidR="00B0482E" w:rsidRPr="00E33296">
        <w:rPr>
          <w:lang w:val="en-US"/>
        </w:rPr>
        <w:t xml:space="preserve"> first UL channel</w:t>
      </w:r>
      <w:r>
        <w:rPr>
          <w:lang w:val="en-US"/>
        </w:rPr>
        <w:t>.</w:t>
      </w:r>
      <w:bookmarkEnd w:id="37"/>
    </w:p>
    <w:p w14:paraId="531FDF13" w14:textId="6C003A2C" w:rsidR="00D059D1" w:rsidRPr="00956581" w:rsidRDefault="00E64C68" w:rsidP="006C3CAD">
      <w:pPr>
        <w:pStyle w:val="Proposal"/>
      </w:pPr>
      <w:bookmarkStart w:id="38" w:name="_Toc166242072"/>
      <w:r>
        <w:rPr>
          <w:lang w:val="en-US"/>
        </w:rPr>
        <w:t>The UE retransmits the first UL channel</w:t>
      </w:r>
      <w:r w:rsidR="00B0482E" w:rsidRPr="00E33296">
        <w:rPr>
          <w:lang w:val="en-US"/>
        </w:rPr>
        <w:t xml:space="preserve"> until it </w:t>
      </w:r>
      <w:r w:rsidR="00956581">
        <w:rPr>
          <w:lang w:val="en-US"/>
        </w:rPr>
        <w:t xml:space="preserve">a </w:t>
      </w:r>
      <w:r w:rsidR="00956581" w:rsidRPr="00E64C68">
        <w:rPr>
          <w:lang w:val="en-US"/>
        </w:rPr>
        <w:t xml:space="preserve">DCI format </w:t>
      </w:r>
      <w:r w:rsidR="00956581">
        <w:rPr>
          <w:lang w:val="en-US"/>
        </w:rPr>
        <w:t xml:space="preserve">that </w:t>
      </w:r>
      <w:r w:rsidR="00956581" w:rsidRPr="00E64C68">
        <w:rPr>
          <w:lang w:val="en-US"/>
        </w:rPr>
        <w:t>indicate</w:t>
      </w:r>
      <w:r w:rsidR="00956581">
        <w:rPr>
          <w:lang w:val="en-US"/>
        </w:rPr>
        <w:t>s</w:t>
      </w:r>
      <w:r w:rsidR="00956581" w:rsidRPr="00E64C68">
        <w:rPr>
          <w:lang w:val="en-US"/>
        </w:rPr>
        <w:t xml:space="preserve"> a resource for a second UL</w:t>
      </w:r>
      <w:r w:rsidR="00E33296" w:rsidRPr="00E33296">
        <w:rPr>
          <w:lang w:val="en-US"/>
        </w:rPr>
        <w:t>.</w:t>
      </w:r>
      <w:bookmarkEnd w:id="38"/>
    </w:p>
    <w:p w14:paraId="30DDA4C2" w14:textId="7E38BB18" w:rsidR="00956581" w:rsidRPr="00956581" w:rsidRDefault="00956581" w:rsidP="00956581">
      <w:pPr>
        <w:pStyle w:val="BodyText"/>
        <w:rPr>
          <w:lang w:val="en-US"/>
        </w:rPr>
      </w:pPr>
      <w:r>
        <w:rPr>
          <w:lang w:val="en-US"/>
        </w:rPr>
        <w:t>There are no acknowledgements with related actions for the other channels.</w:t>
      </w:r>
    </w:p>
    <w:p w14:paraId="04549A5C" w14:textId="27E776D5" w:rsidR="009C4CC3" w:rsidRDefault="009C4CC3" w:rsidP="009C4CC3">
      <w:pPr>
        <w:pStyle w:val="Heading2"/>
      </w:pPr>
      <w:r>
        <w:t>2.</w:t>
      </w:r>
      <w:r w:rsidR="00F33B52">
        <w:t>3</w:t>
      </w:r>
      <w:r>
        <w:tab/>
        <w:t>Reporting</w:t>
      </w:r>
    </w:p>
    <w:p w14:paraId="02AA301E" w14:textId="1D5C9A74" w:rsidR="00F82836" w:rsidRDefault="00F82836" w:rsidP="00DC4ECF">
      <w:pPr>
        <w:pStyle w:val="BodyText"/>
      </w:pPr>
      <w:r>
        <w:t>In RAN1#116,</w:t>
      </w:r>
      <w:r w:rsidR="002B0607">
        <w:t xml:space="preserve"> the following was </w:t>
      </w:r>
      <w:proofErr w:type="gramStart"/>
      <w:r w:rsidR="002B0607">
        <w:t>agreed</w:t>
      </w:r>
      <w:proofErr w:type="gramEnd"/>
    </w:p>
    <w:p w14:paraId="5BE24F53" w14:textId="171D0317" w:rsidR="00F82836" w:rsidRDefault="00F82836" w:rsidP="00DC4ECF">
      <w:pPr>
        <w:pStyle w:val="BodyText"/>
      </w:pPr>
      <w:r>
        <w:rPr>
          <w:noProof/>
        </w:rPr>
        <w:lastRenderedPageBreak/>
        <mc:AlternateContent>
          <mc:Choice Requires="wps">
            <w:drawing>
              <wp:inline distT="0" distB="0" distL="0" distR="0" wp14:anchorId="4F0C49F1" wp14:editId="740A6ED2">
                <wp:extent cx="6120765" cy="346946"/>
                <wp:effectExtent l="0" t="0" r="13335" b="22860"/>
                <wp:docPr id="5" name="Text Box 5"/>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6C8A2C2A" w14:textId="77777777" w:rsidR="00C346C3" w:rsidRPr="00B3281D" w:rsidRDefault="00C346C3" w:rsidP="00C346C3">
                            <w:pPr>
                              <w:spacing w:after="0"/>
                              <w:jc w:val="both"/>
                              <w:rPr>
                                <w:rFonts w:ascii="Times" w:eastAsia="DengXian" w:hAnsi="Times" w:cs="Times"/>
                                <w:sz w:val="20"/>
                                <w:szCs w:val="20"/>
                                <w:highlight w:val="green"/>
                                <w:lang w:val="en-US"/>
                              </w:rPr>
                            </w:pPr>
                            <w:r w:rsidRPr="00B3281D">
                              <w:rPr>
                                <w:rFonts w:ascii="Times" w:eastAsia="DengXian" w:hAnsi="Times" w:cs="Times"/>
                                <w:b/>
                                <w:sz w:val="20"/>
                                <w:szCs w:val="20"/>
                                <w:highlight w:val="green"/>
                                <w:lang w:val="en-US"/>
                              </w:rPr>
                              <w:t>Agreement</w:t>
                            </w:r>
                          </w:p>
                          <w:p w14:paraId="0BCD47B0" w14:textId="77777777" w:rsidR="00C346C3" w:rsidRPr="00B3281D" w:rsidRDefault="00C346C3" w:rsidP="00C346C3">
                            <w:pPr>
                              <w:snapToGrid w:val="0"/>
                              <w:spacing w:after="0"/>
                              <w:rPr>
                                <w:rFonts w:ascii="Times" w:eastAsia="Batang" w:hAnsi="Times" w:cs="Times"/>
                                <w:color w:val="000000"/>
                                <w:sz w:val="20"/>
                                <w:szCs w:val="20"/>
                              </w:rPr>
                            </w:pPr>
                            <w:r w:rsidRPr="00B3281D">
                              <w:rPr>
                                <w:rFonts w:ascii="Times" w:eastAsia="Batang" w:hAnsi="Times" w:cs="Times"/>
                                <w:color w:val="000000"/>
                                <w:sz w:val="20"/>
                                <w:szCs w:val="20"/>
                              </w:rPr>
                              <w:t>On UE-initiated/event-driven beam reporting, at least support L1-RSRP as a measurement quantity on SSB for intra-cell and inter-cell, and periodic CSI-RS for beam management</w:t>
                            </w:r>
                          </w:p>
                          <w:p w14:paraId="5D43EB4D" w14:textId="77777777" w:rsidR="00C346C3" w:rsidRPr="00B3281D" w:rsidRDefault="00C346C3" w:rsidP="00C346C3">
                            <w:pPr>
                              <w:numPr>
                                <w:ilvl w:val="0"/>
                                <w:numId w:val="36"/>
                              </w:numPr>
                              <w:snapToGrid w:val="0"/>
                              <w:spacing w:after="0"/>
                              <w:jc w:val="both"/>
                              <w:rPr>
                                <w:rFonts w:ascii="Times" w:eastAsia="Batang" w:hAnsi="Times" w:cs="Times"/>
                                <w:color w:val="000000"/>
                                <w:sz w:val="20"/>
                                <w:szCs w:val="20"/>
                              </w:rPr>
                            </w:pPr>
                            <w:r w:rsidRPr="00B3281D">
                              <w:rPr>
                                <w:rFonts w:ascii="Times" w:eastAsia="Batang" w:hAnsi="Times" w:cs="Times"/>
                                <w:color w:val="000000"/>
                                <w:sz w:val="20"/>
                                <w:szCs w:val="20"/>
                              </w:rPr>
                              <w:t xml:space="preserve">Notes: measurement results may be contained in the beam report and/or used as quality metric(s) to initiate/trigger the reporting. </w:t>
                            </w:r>
                          </w:p>
                          <w:p w14:paraId="11A6C3F0" w14:textId="77777777" w:rsidR="00C346C3" w:rsidRPr="00B3281D" w:rsidRDefault="00C346C3" w:rsidP="00C346C3">
                            <w:pPr>
                              <w:numPr>
                                <w:ilvl w:val="0"/>
                                <w:numId w:val="36"/>
                              </w:numPr>
                              <w:snapToGrid w:val="0"/>
                              <w:spacing w:after="0"/>
                              <w:jc w:val="both"/>
                              <w:rPr>
                                <w:rFonts w:ascii="Times" w:eastAsia="Batang" w:hAnsi="Times" w:cs="Times"/>
                                <w:color w:val="000000"/>
                                <w:sz w:val="20"/>
                                <w:szCs w:val="20"/>
                              </w:rPr>
                            </w:pPr>
                            <w:r w:rsidRPr="00B3281D">
                              <w:rPr>
                                <w:rFonts w:ascii="Times" w:eastAsia="Batang" w:hAnsi="Times" w:cs="Times"/>
                                <w:color w:val="000000"/>
                                <w:sz w:val="20"/>
                                <w:szCs w:val="20"/>
                              </w:rPr>
                              <w:t>FFS: Semi-persistent CSI-RS and aperiodic CSI-RS.</w:t>
                            </w:r>
                          </w:p>
                          <w:p w14:paraId="45B7954B" w14:textId="77777777" w:rsidR="00C346C3" w:rsidRPr="00B3281D" w:rsidRDefault="00C346C3" w:rsidP="00C346C3">
                            <w:pPr>
                              <w:numPr>
                                <w:ilvl w:val="0"/>
                                <w:numId w:val="36"/>
                              </w:numPr>
                              <w:snapToGrid w:val="0"/>
                              <w:spacing w:after="0"/>
                              <w:jc w:val="both"/>
                              <w:rPr>
                                <w:rFonts w:ascii="Times" w:eastAsia="Batang" w:hAnsi="Times" w:cs="Times"/>
                                <w:color w:val="000000"/>
                                <w:sz w:val="20"/>
                                <w:szCs w:val="20"/>
                              </w:rPr>
                            </w:pPr>
                            <w:r w:rsidRPr="00B3281D">
                              <w:rPr>
                                <w:rFonts w:ascii="Times" w:eastAsia="Batang" w:hAnsi="Times" w:cs="Times"/>
                                <w:color w:val="000000"/>
                                <w:sz w:val="20"/>
                                <w:szCs w:val="20"/>
                              </w:rPr>
                              <w:t xml:space="preserve">FFS: Whether/how to support L1-SINR measurement, assuming legacy RS or RS combination (e.g., CMR only, CMR+ZP/NZP-IMR) for Rel-16 SINR is reused. </w:t>
                            </w:r>
                          </w:p>
                          <w:p w14:paraId="140A01F1" w14:textId="28FED753" w:rsidR="00F82836" w:rsidRPr="00B3281D" w:rsidRDefault="00C346C3" w:rsidP="00C346C3">
                            <w:pPr>
                              <w:numPr>
                                <w:ilvl w:val="0"/>
                                <w:numId w:val="36"/>
                              </w:numPr>
                              <w:snapToGrid w:val="0"/>
                              <w:spacing w:after="0"/>
                              <w:jc w:val="both"/>
                              <w:rPr>
                                <w:rFonts w:ascii="Times" w:eastAsia="Batang" w:hAnsi="Times" w:cs="Times"/>
                                <w:color w:val="000000"/>
                                <w:sz w:val="20"/>
                                <w:szCs w:val="20"/>
                              </w:rPr>
                            </w:pPr>
                            <w:r w:rsidRPr="00B3281D">
                              <w:rPr>
                                <w:rFonts w:ascii="Times" w:eastAsia="Batang" w:hAnsi="Times" w:cs="Times"/>
                                <w:color w:val="000000"/>
                                <w:sz w:val="20"/>
                                <w:szCs w:val="20"/>
                              </w:rPr>
                              <w:t>FFS: Whether/how to specify filtering operation for L1-RSRP.</w:t>
                            </w:r>
                          </w:p>
                          <w:p w14:paraId="0AD15C39" w14:textId="77777777" w:rsidR="00180C35" w:rsidRPr="00B3281D" w:rsidRDefault="00180C35" w:rsidP="00180C35">
                            <w:pPr>
                              <w:snapToGrid w:val="0"/>
                              <w:spacing w:after="0"/>
                              <w:jc w:val="both"/>
                              <w:rPr>
                                <w:rFonts w:ascii="Times" w:eastAsia="Batang" w:hAnsi="Times" w:cs="Times"/>
                                <w:color w:val="000000"/>
                                <w:sz w:val="20"/>
                                <w:szCs w:val="20"/>
                              </w:rPr>
                            </w:pPr>
                          </w:p>
                          <w:p w14:paraId="3865C52F" w14:textId="77777777" w:rsidR="00180C35" w:rsidRPr="00B3281D" w:rsidRDefault="00180C35" w:rsidP="00180C35">
                            <w:pPr>
                              <w:spacing w:after="0"/>
                              <w:jc w:val="both"/>
                              <w:rPr>
                                <w:rFonts w:ascii="Times" w:eastAsia="DengXian" w:hAnsi="Times" w:cs="Times"/>
                                <w:sz w:val="20"/>
                                <w:szCs w:val="20"/>
                                <w:highlight w:val="green"/>
                                <w:lang w:val="en-US"/>
                              </w:rPr>
                            </w:pPr>
                            <w:r w:rsidRPr="00B3281D">
                              <w:rPr>
                                <w:rFonts w:ascii="Times" w:eastAsia="DengXian" w:hAnsi="Times" w:cs="Times"/>
                                <w:b/>
                                <w:sz w:val="20"/>
                                <w:szCs w:val="20"/>
                                <w:highlight w:val="green"/>
                                <w:lang w:val="en-US"/>
                              </w:rPr>
                              <w:t>Agreement</w:t>
                            </w:r>
                          </w:p>
                          <w:p w14:paraId="334A620F" w14:textId="77777777" w:rsidR="00180C35" w:rsidRPr="00B3281D" w:rsidRDefault="00180C35" w:rsidP="00180C35">
                            <w:pPr>
                              <w:snapToGrid w:val="0"/>
                              <w:spacing w:after="0"/>
                              <w:rPr>
                                <w:rFonts w:ascii="Times" w:eastAsia="Batang" w:hAnsi="Times" w:cs="Times"/>
                                <w:color w:val="000000"/>
                                <w:sz w:val="20"/>
                                <w:szCs w:val="20"/>
                              </w:rPr>
                            </w:pPr>
                            <w:r w:rsidRPr="00B3281D">
                              <w:rPr>
                                <w:rFonts w:ascii="Times" w:eastAsia="Batang" w:hAnsi="Times" w:cs="Times"/>
                                <w:color w:val="000000"/>
                                <w:sz w:val="20"/>
                                <w:szCs w:val="20"/>
                              </w:rPr>
                              <w:t xml:space="preserve">On UE-initiated/event-driven beam reporting, regarding signaling content(s), at least support DL RS resource indicator and L1-RSRP </w:t>
                            </w:r>
                          </w:p>
                          <w:p w14:paraId="47A0A5F3" w14:textId="77777777" w:rsidR="00180C35" w:rsidRPr="00B3281D" w:rsidRDefault="00180C35" w:rsidP="00180C35">
                            <w:pPr>
                              <w:numPr>
                                <w:ilvl w:val="0"/>
                                <w:numId w:val="36"/>
                              </w:numPr>
                              <w:snapToGrid w:val="0"/>
                              <w:spacing w:after="0"/>
                              <w:ind w:left="466" w:hanging="284"/>
                              <w:jc w:val="both"/>
                              <w:rPr>
                                <w:rFonts w:ascii="Times" w:eastAsia="Batang" w:hAnsi="Times" w:cs="Times"/>
                                <w:color w:val="000000"/>
                                <w:sz w:val="20"/>
                                <w:szCs w:val="20"/>
                              </w:rPr>
                            </w:pPr>
                            <w:r w:rsidRPr="00B3281D">
                              <w:rPr>
                                <w:rFonts w:ascii="Times" w:eastAsia="Batang" w:hAnsi="Times" w:cs="Times"/>
                                <w:color w:val="000000"/>
                                <w:sz w:val="20"/>
                                <w:szCs w:val="20"/>
                              </w:rPr>
                              <w:t>FFS: Study and decide whether additional contents can be supported.</w:t>
                            </w:r>
                          </w:p>
                          <w:p w14:paraId="790B4692" w14:textId="77777777" w:rsidR="00180C35" w:rsidRPr="00B3281D" w:rsidRDefault="00180C35" w:rsidP="00180C35">
                            <w:pPr>
                              <w:numPr>
                                <w:ilvl w:val="0"/>
                                <w:numId w:val="36"/>
                              </w:numPr>
                              <w:snapToGrid w:val="0"/>
                              <w:spacing w:after="0"/>
                              <w:ind w:left="466" w:hanging="284"/>
                              <w:jc w:val="both"/>
                              <w:rPr>
                                <w:rFonts w:ascii="Times" w:eastAsia="Batang" w:hAnsi="Times" w:cs="Times"/>
                                <w:color w:val="000000"/>
                                <w:sz w:val="20"/>
                                <w:szCs w:val="20"/>
                              </w:rPr>
                            </w:pPr>
                            <w:r w:rsidRPr="00B3281D">
                              <w:rPr>
                                <w:rFonts w:ascii="Times" w:eastAsia="Batang" w:hAnsi="Times" w:cs="Times"/>
                                <w:color w:val="000000"/>
                                <w:sz w:val="20"/>
                                <w:szCs w:val="20"/>
                              </w:rPr>
                              <w:t>FFS: L1-RSRP format, e.g., absolute and/or differential value.</w:t>
                            </w:r>
                          </w:p>
                          <w:p w14:paraId="409F5370" w14:textId="77777777" w:rsidR="00180C35" w:rsidRPr="00B3281D" w:rsidRDefault="00180C35" w:rsidP="00180C35">
                            <w:pPr>
                              <w:numPr>
                                <w:ilvl w:val="0"/>
                                <w:numId w:val="36"/>
                              </w:numPr>
                              <w:snapToGrid w:val="0"/>
                              <w:spacing w:after="0"/>
                              <w:ind w:left="466" w:hanging="284"/>
                              <w:jc w:val="both"/>
                              <w:rPr>
                                <w:rFonts w:ascii="Times" w:eastAsia="Batang" w:hAnsi="Times" w:cs="Times"/>
                                <w:color w:val="000000"/>
                                <w:sz w:val="20"/>
                                <w:szCs w:val="20"/>
                              </w:rPr>
                            </w:pPr>
                            <w:r w:rsidRPr="00B3281D">
                              <w:rPr>
                                <w:rFonts w:ascii="Times" w:eastAsia="Batang" w:hAnsi="Times" w:cs="Times"/>
                                <w:color w:val="000000"/>
                                <w:sz w:val="20"/>
                                <w:szCs w:val="20"/>
                              </w:rPr>
                              <w:t>Note: Above does not imply to preclude discussion on L1-RSRP filtering.</w:t>
                            </w:r>
                          </w:p>
                          <w:p w14:paraId="3B50C807" w14:textId="77777777" w:rsidR="00180C35" w:rsidRPr="00B3281D" w:rsidRDefault="00180C35" w:rsidP="00180C35">
                            <w:pPr>
                              <w:numPr>
                                <w:ilvl w:val="0"/>
                                <w:numId w:val="36"/>
                              </w:numPr>
                              <w:snapToGrid w:val="0"/>
                              <w:spacing w:after="0"/>
                              <w:ind w:left="466" w:hanging="284"/>
                              <w:jc w:val="both"/>
                              <w:rPr>
                                <w:rFonts w:ascii="Times" w:eastAsia="Batang" w:hAnsi="Times" w:cs="Times"/>
                                <w:color w:val="000000"/>
                                <w:sz w:val="20"/>
                                <w:szCs w:val="20"/>
                              </w:rPr>
                            </w:pPr>
                            <w:r w:rsidRPr="00B3281D">
                              <w:rPr>
                                <w:rFonts w:ascii="Times" w:eastAsia="Batang" w:hAnsi="Times" w:cs="Times"/>
                                <w:color w:val="000000"/>
                                <w:sz w:val="20"/>
                                <w:szCs w:val="20"/>
                              </w:rPr>
                              <w:t xml:space="preserve">The actual reported content depends on the triggering </w:t>
                            </w:r>
                            <w:proofErr w:type="gramStart"/>
                            <w:r w:rsidRPr="00B3281D">
                              <w:rPr>
                                <w:rFonts w:ascii="Times" w:eastAsia="Batang" w:hAnsi="Times" w:cs="Times"/>
                                <w:color w:val="000000"/>
                                <w:sz w:val="20"/>
                                <w:szCs w:val="20"/>
                              </w:rPr>
                              <w:t>event</w:t>
                            </w:r>
                            <w:proofErr w:type="gramEnd"/>
                          </w:p>
                          <w:p w14:paraId="4C0D6197" w14:textId="0CD1B0E8" w:rsidR="00180C35" w:rsidRPr="00B3281D" w:rsidRDefault="00180C35" w:rsidP="00180C35">
                            <w:pPr>
                              <w:spacing w:after="0"/>
                              <w:rPr>
                                <w:rFonts w:ascii="Times" w:eastAsia="Batang" w:hAnsi="Times" w:cs="Times"/>
                                <w:sz w:val="20"/>
                                <w:lang w:eastAsia="zh-TW"/>
                              </w:rPr>
                            </w:pPr>
                            <w:r w:rsidRPr="00B3281D">
                              <w:rPr>
                                <w:rFonts w:ascii="Times" w:eastAsia="Batang" w:hAnsi="Times" w:cs="Times"/>
                                <w:color w:val="000000"/>
                                <w:sz w:val="20"/>
                                <w:szCs w:val="20"/>
                              </w:rPr>
                              <w:t xml:space="preserve">Support of one or multiple events will be discussed </w:t>
                            </w:r>
                            <w:proofErr w:type="gramStart"/>
                            <w:r w:rsidRPr="00B3281D">
                              <w:rPr>
                                <w:rFonts w:ascii="Times" w:eastAsia="Batang" w:hAnsi="Times" w:cs="Times"/>
                                <w:color w:val="000000"/>
                                <w:sz w:val="20"/>
                                <w:szCs w:val="20"/>
                              </w:rPr>
                              <w:t>separately</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F0C49F1" id="Text Box 5" o:spid="_x0000_s1031"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" fillcolor="white [3201]" strokeweight=".5pt">
                <v:textbox style="mso-fit-shape-to-text:t">
                  <w:txbxContent>
                    <w:p w14:paraId="6C8A2C2A" w14:textId="77777777" w:rsidR="00C346C3" w:rsidRPr="00B3281D" w:rsidRDefault="00C346C3" w:rsidP="00C346C3">
                      <w:pPr>
                        <w:spacing w:after="0"/>
                        <w:jc w:val="both"/>
                        <w:rPr>
                          <w:rFonts w:ascii="Times" w:eastAsia="DengXian" w:hAnsi="Times" w:cs="Times"/>
                          <w:sz w:val="20"/>
                          <w:szCs w:val="20"/>
                          <w:highlight w:val="green"/>
                          <w:lang w:val="en-US"/>
                        </w:rPr>
                      </w:pPr>
                      <w:r w:rsidRPr="00B3281D">
                        <w:rPr>
                          <w:rFonts w:ascii="Times" w:eastAsia="DengXian" w:hAnsi="Times" w:cs="Times"/>
                          <w:b/>
                          <w:sz w:val="20"/>
                          <w:szCs w:val="20"/>
                          <w:highlight w:val="green"/>
                          <w:lang w:val="en-US"/>
                        </w:rPr>
                        <w:t>Agreement</w:t>
                      </w:r>
                    </w:p>
                    <w:p w14:paraId="0BCD47B0" w14:textId="77777777" w:rsidR="00C346C3" w:rsidRPr="00B3281D" w:rsidRDefault="00C346C3" w:rsidP="00C346C3">
                      <w:pPr>
                        <w:snapToGrid w:val="0"/>
                        <w:spacing w:after="0"/>
                        <w:rPr>
                          <w:rFonts w:ascii="Times" w:eastAsia="Batang" w:hAnsi="Times" w:cs="Times"/>
                          <w:color w:val="000000"/>
                          <w:sz w:val="20"/>
                          <w:szCs w:val="20"/>
                        </w:rPr>
                      </w:pPr>
                      <w:r w:rsidRPr="00B3281D">
                        <w:rPr>
                          <w:rFonts w:ascii="Times" w:eastAsia="Batang" w:hAnsi="Times" w:cs="Times"/>
                          <w:color w:val="000000"/>
                          <w:sz w:val="20"/>
                          <w:szCs w:val="20"/>
                        </w:rPr>
                        <w:t>On UE-initiated/event-driven beam reporting, at least support L1-RSRP as a measurement quantity on SSB for intra-cell and inter-cell, and periodic CSI-RS for beam management</w:t>
                      </w:r>
                    </w:p>
                    <w:p w14:paraId="5D43EB4D" w14:textId="77777777" w:rsidR="00C346C3" w:rsidRPr="00B3281D" w:rsidRDefault="00C346C3" w:rsidP="00C346C3">
                      <w:pPr>
                        <w:numPr>
                          <w:ilvl w:val="0"/>
                          <w:numId w:val="36"/>
                        </w:numPr>
                        <w:snapToGrid w:val="0"/>
                        <w:spacing w:after="0"/>
                        <w:jc w:val="both"/>
                        <w:rPr>
                          <w:rFonts w:ascii="Times" w:eastAsia="Batang" w:hAnsi="Times" w:cs="Times"/>
                          <w:color w:val="000000"/>
                          <w:sz w:val="20"/>
                          <w:szCs w:val="20"/>
                        </w:rPr>
                      </w:pPr>
                      <w:r w:rsidRPr="00B3281D">
                        <w:rPr>
                          <w:rFonts w:ascii="Times" w:eastAsia="Batang" w:hAnsi="Times" w:cs="Times"/>
                          <w:color w:val="000000"/>
                          <w:sz w:val="20"/>
                          <w:szCs w:val="20"/>
                        </w:rPr>
                        <w:t xml:space="preserve">Notes: measurement results may be contained in the beam report and/or used as quality metric(s) to initiate/trigger the reporting. </w:t>
                      </w:r>
                    </w:p>
                    <w:p w14:paraId="11A6C3F0" w14:textId="77777777" w:rsidR="00C346C3" w:rsidRPr="00B3281D" w:rsidRDefault="00C346C3" w:rsidP="00C346C3">
                      <w:pPr>
                        <w:numPr>
                          <w:ilvl w:val="0"/>
                          <w:numId w:val="36"/>
                        </w:numPr>
                        <w:snapToGrid w:val="0"/>
                        <w:spacing w:after="0"/>
                        <w:jc w:val="both"/>
                        <w:rPr>
                          <w:rFonts w:ascii="Times" w:eastAsia="Batang" w:hAnsi="Times" w:cs="Times"/>
                          <w:color w:val="000000"/>
                          <w:sz w:val="20"/>
                          <w:szCs w:val="20"/>
                        </w:rPr>
                      </w:pPr>
                      <w:r w:rsidRPr="00B3281D">
                        <w:rPr>
                          <w:rFonts w:ascii="Times" w:eastAsia="Batang" w:hAnsi="Times" w:cs="Times"/>
                          <w:color w:val="000000"/>
                          <w:sz w:val="20"/>
                          <w:szCs w:val="20"/>
                        </w:rPr>
                        <w:t>FFS: Semi-persistent CSI-RS and aperiodic CSI-RS.</w:t>
                      </w:r>
                    </w:p>
                    <w:p w14:paraId="45B7954B" w14:textId="77777777" w:rsidR="00C346C3" w:rsidRPr="00B3281D" w:rsidRDefault="00C346C3" w:rsidP="00C346C3">
                      <w:pPr>
                        <w:numPr>
                          <w:ilvl w:val="0"/>
                          <w:numId w:val="36"/>
                        </w:numPr>
                        <w:snapToGrid w:val="0"/>
                        <w:spacing w:after="0"/>
                        <w:jc w:val="both"/>
                        <w:rPr>
                          <w:rFonts w:ascii="Times" w:eastAsia="Batang" w:hAnsi="Times" w:cs="Times"/>
                          <w:color w:val="000000"/>
                          <w:sz w:val="20"/>
                          <w:szCs w:val="20"/>
                        </w:rPr>
                      </w:pPr>
                      <w:r w:rsidRPr="00B3281D">
                        <w:rPr>
                          <w:rFonts w:ascii="Times" w:eastAsia="Batang" w:hAnsi="Times" w:cs="Times"/>
                          <w:color w:val="000000"/>
                          <w:sz w:val="20"/>
                          <w:szCs w:val="20"/>
                        </w:rPr>
                        <w:t xml:space="preserve">FFS: Whether/how to support L1-SINR measurement, assuming legacy RS or RS combination (e.g., CMR only, CMR+ZP/NZP-IMR) for Rel-16 SINR is reused. </w:t>
                      </w:r>
                    </w:p>
                    <w:p w14:paraId="140A01F1" w14:textId="28FED753" w:rsidR="00F82836" w:rsidRPr="00B3281D" w:rsidRDefault="00C346C3" w:rsidP="00C346C3">
                      <w:pPr>
                        <w:numPr>
                          <w:ilvl w:val="0"/>
                          <w:numId w:val="36"/>
                        </w:numPr>
                        <w:snapToGrid w:val="0"/>
                        <w:spacing w:after="0"/>
                        <w:jc w:val="both"/>
                        <w:rPr>
                          <w:rFonts w:ascii="Times" w:eastAsia="Batang" w:hAnsi="Times" w:cs="Times"/>
                          <w:color w:val="000000"/>
                          <w:sz w:val="20"/>
                          <w:szCs w:val="20"/>
                        </w:rPr>
                      </w:pPr>
                      <w:r w:rsidRPr="00B3281D">
                        <w:rPr>
                          <w:rFonts w:ascii="Times" w:eastAsia="Batang" w:hAnsi="Times" w:cs="Times"/>
                          <w:color w:val="000000"/>
                          <w:sz w:val="20"/>
                          <w:szCs w:val="20"/>
                        </w:rPr>
                        <w:t>FFS: Whether/how to specify filtering operation for L1-RSRP.</w:t>
                      </w:r>
                    </w:p>
                    <w:p w14:paraId="0AD15C39" w14:textId="77777777" w:rsidR="00180C35" w:rsidRPr="00B3281D" w:rsidRDefault="00180C35" w:rsidP="00180C35">
                      <w:pPr>
                        <w:snapToGrid w:val="0"/>
                        <w:spacing w:after="0"/>
                        <w:jc w:val="both"/>
                        <w:rPr>
                          <w:rFonts w:ascii="Times" w:eastAsia="Batang" w:hAnsi="Times" w:cs="Times"/>
                          <w:color w:val="000000"/>
                          <w:sz w:val="20"/>
                          <w:szCs w:val="20"/>
                        </w:rPr>
                      </w:pPr>
                    </w:p>
                    <w:p w14:paraId="3865C52F" w14:textId="77777777" w:rsidR="00180C35" w:rsidRPr="00B3281D" w:rsidRDefault="00180C35" w:rsidP="00180C35">
                      <w:pPr>
                        <w:spacing w:after="0"/>
                        <w:jc w:val="both"/>
                        <w:rPr>
                          <w:rFonts w:ascii="Times" w:eastAsia="DengXian" w:hAnsi="Times" w:cs="Times"/>
                          <w:sz w:val="20"/>
                          <w:szCs w:val="20"/>
                          <w:highlight w:val="green"/>
                          <w:lang w:val="en-US"/>
                        </w:rPr>
                      </w:pPr>
                      <w:r w:rsidRPr="00B3281D">
                        <w:rPr>
                          <w:rFonts w:ascii="Times" w:eastAsia="DengXian" w:hAnsi="Times" w:cs="Times"/>
                          <w:b/>
                          <w:sz w:val="20"/>
                          <w:szCs w:val="20"/>
                          <w:highlight w:val="green"/>
                          <w:lang w:val="en-US"/>
                        </w:rPr>
                        <w:t>Agreement</w:t>
                      </w:r>
                    </w:p>
                    <w:p w14:paraId="334A620F" w14:textId="77777777" w:rsidR="00180C35" w:rsidRPr="00B3281D" w:rsidRDefault="00180C35" w:rsidP="00180C35">
                      <w:pPr>
                        <w:snapToGrid w:val="0"/>
                        <w:spacing w:after="0"/>
                        <w:rPr>
                          <w:rFonts w:ascii="Times" w:eastAsia="Batang" w:hAnsi="Times" w:cs="Times"/>
                          <w:color w:val="000000"/>
                          <w:sz w:val="20"/>
                          <w:szCs w:val="20"/>
                        </w:rPr>
                      </w:pPr>
                      <w:r w:rsidRPr="00B3281D">
                        <w:rPr>
                          <w:rFonts w:ascii="Times" w:eastAsia="Batang" w:hAnsi="Times" w:cs="Times"/>
                          <w:color w:val="000000"/>
                          <w:sz w:val="20"/>
                          <w:szCs w:val="20"/>
                        </w:rPr>
                        <w:t xml:space="preserve">On UE-initiated/event-driven beam reporting, regarding signaling content(s), at least support DL RS resource indicator and L1-RSRP </w:t>
                      </w:r>
                    </w:p>
                    <w:p w14:paraId="47A0A5F3" w14:textId="77777777" w:rsidR="00180C35" w:rsidRPr="00B3281D" w:rsidRDefault="00180C35" w:rsidP="00180C35">
                      <w:pPr>
                        <w:numPr>
                          <w:ilvl w:val="0"/>
                          <w:numId w:val="36"/>
                        </w:numPr>
                        <w:snapToGrid w:val="0"/>
                        <w:spacing w:after="0"/>
                        <w:ind w:left="466" w:hanging="284"/>
                        <w:jc w:val="both"/>
                        <w:rPr>
                          <w:rFonts w:ascii="Times" w:eastAsia="Batang" w:hAnsi="Times" w:cs="Times"/>
                          <w:color w:val="000000"/>
                          <w:sz w:val="20"/>
                          <w:szCs w:val="20"/>
                        </w:rPr>
                      </w:pPr>
                      <w:r w:rsidRPr="00B3281D">
                        <w:rPr>
                          <w:rFonts w:ascii="Times" w:eastAsia="Batang" w:hAnsi="Times" w:cs="Times"/>
                          <w:color w:val="000000"/>
                          <w:sz w:val="20"/>
                          <w:szCs w:val="20"/>
                        </w:rPr>
                        <w:t>FFS: Study and decide whether additional contents can be supported.</w:t>
                      </w:r>
                    </w:p>
                    <w:p w14:paraId="790B4692" w14:textId="77777777" w:rsidR="00180C35" w:rsidRPr="00B3281D" w:rsidRDefault="00180C35" w:rsidP="00180C35">
                      <w:pPr>
                        <w:numPr>
                          <w:ilvl w:val="0"/>
                          <w:numId w:val="36"/>
                        </w:numPr>
                        <w:snapToGrid w:val="0"/>
                        <w:spacing w:after="0"/>
                        <w:ind w:left="466" w:hanging="284"/>
                        <w:jc w:val="both"/>
                        <w:rPr>
                          <w:rFonts w:ascii="Times" w:eastAsia="Batang" w:hAnsi="Times" w:cs="Times"/>
                          <w:color w:val="000000"/>
                          <w:sz w:val="20"/>
                          <w:szCs w:val="20"/>
                        </w:rPr>
                      </w:pPr>
                      <w:r w:rsidRPr="00B3281D">
                        <w:rPr>
                          <w:rFonts w:ascii="Times" w:eastAsia="Batang" w:hAnsi="Times" w:cs="Times"/>
                          <w:color w:val="000000"/>
                          <w:sz w:val="20"/>
                          <w:szCs w:val="20"/>
                        </w:rPr>
                        <w:t>FFS: L1-RSRP format, e.g., absolute and/or differential value.</w:t>
                      </w:r>
                    </w:p>
                    <w:p w14:paraId="409F5370" w14:textId="77777777" w:rsidR="00180C35" w:rsidRPr="00B3281D" w:rsidRDefault="00180C35" w:rsidP="00180C35">
                      <w:pPr>
                        <w:numPr>
                          <w:ilvl w:val="0"/>
                          <w:numId w:val="36"/>
                        </w:numPr>
                        <w:snapToGrid w:val="0"/>
                        <w:spacing w:after="0"/>
                        <w:ind w:left="466" w:hanging="284"/>
                        <w:jc w:val="both"/>
                        <w:rPr>
                          <w:rFonts w:ascii="Times" w:eastAsia="Batang" w:hAnsi="Times" w:cs="Times"/>
                          <w:color w:val="000000"/>
                          <w:sz w:val="20"/>
                          <w:szCs w:val="20"/>
                        </w:rPr>
                      </w:pPr>
                      <w:r w:rsidRPr="00B3281D">
                        <w:rPr>
                          <w:rFonts w:ascii="Times" w:eastAsia="Batang" w:hAnsi="Times" w:cs="Times"/>
                          <w:color w:val="000000"/>
                          <w:sz w:val="20"/>
                          <w:szCs w:val="20"/>
                        </w:rPr>
                        <w:t>Note: Above does not imply to preclude discussion on L1-RSRP filtering.</w:t>
                      </w:r>
                    </w:p>
                    <w:p w14:paraId="3B50C807" w14:textId="77777777" w:rsidR="00180C35" w:rsidRPr="00B3281D" w:rsidRDefault="00180C35" w:rsidP="00180C35">
                      <w:pPr>
                        <w:numPr>
                          <w:ilvl w:val="0"/>
                          <w:numId w:val="36"/>
                        </w:numPr>
                        <w:snapToGrid w:val="0"/>
                        <w:spacing w:after="0"/>
                        <w:ind w:left="466" w:hanging="284"/>
                        <w:jc w:val="both"/>
                        <w:rPr>
                          <w:rFonts w:ascii="Times" w:eastAsia="Batang" w:hAnsi="Times" w:cs="Times"/>
                          <w:color w:val="000000"/>
                          <w:sz w:val="20"/>
                          <w:szCs w:val="20"/>
                        </w:rPr>
                      </w:pPr>
                      <w:r w:rsidRPr="00B3281D">
                        <w:rPr>
                          <w:rFonts w:ascii="Times" w:eastAsia="Batang" w:hAnsi="Times" w:cs="Times"/>
                          <w:color w:val="000000"/>
                          <w:sz w:val="20"/>
                          <w:szCs w:val="20"/>
                        </w:rPr>
                        <w:t xml:space="preserve">The actual reported content depends on the triggering </w:t>
                      </w:r>
                      <w:proofErr w:type="gramStart"/>
                      <w:r w:rsidRPr="00B3281D">
                        <w:rPr>
                          <w:rFonts w:ascii="Times" w:eastAsia="Batang" w:hAnsi="Times" w:cs="Times"/>
                          <w:color w:val="000000"/>
                          <w:sz w:val="20"/>
                          <w:szCs w:val="20"/>
                        </w:rPr>
                        <w:t>event</w:t>
                      </w:r>
                      <w:proofErr w:type="gramEnd"/>
                    </w:p>
                    <w:p w14:paraId="4C0D6197" w14:textId="0CD1B0E8" w:rsidR="00180C35" w:rsidRPr="00B3281D" w:rsidRDefault="00180C35" w:rsidP="00180C35">
                      <w:pPr>
                        <w:spacing w:after="0"/>
                        <w:rPr>
                          <w:rFonts w:ascii="Times" w:eastAsia="Batang" w:hAnsi="Times" w:cs="Times"/>
                          <w:sz w:val="20"/>
                          <w:lang w:eastAsia="zh-TW"/>
                        </w:rPr>
                      </w:pPr>
                      <w:r w:rsidRPr="00B3281D">
                        <w:rPr>
                          <w:rFonts w:ascii="Times" w:eastAsia="Batang" w:hAnsi="Times" w:cs="Times"/>
                          <w:color w:val="000000"/>
                          <w:sz w:val="20"/>
                          <w:szCs w:val="20"/>
                        </w:rPr>
                        <w:t xml:space="preserve">Support of one or multiple events will be discussed </w:t>
                      </w:r>
                      <w:proofErr w:type="gramStart"/>
                      <w:r w:rsidRPr="00B3281D">
                        <w:rPr>
                          <w:rFonts w:ascii="Times" w:eastAsia="Batang" w:hAnsi="Times" w:cs="Times"/>
                          <w:color w:val="000000"/>
                          <w:sz w:val="20"/>
                          <w:szCs w:val="20"/>
                        </w:rPr>
                        <w:t>separately</w:t>
                      </w:r>
                      <w:proofErr w:type="gramEnd"/>
                    </w:p>
                  </w:txbxContent>
                </v:textbox>
                <w10:anchorlock/>
              </v:shape>
            </w:pict>
          </mc:Fallback>
        </mc:AlternateContent>
      </w:r>
    </w:p>
    <w:p w14:paraId="74A7E159" w14:textId="322FFD86" w:rsidR="00C367DE" w:rsidRDefault="00FA22EE" w:rsidP="00DC4ECF">
      <w:pPr>
        <w:pStyle w:val="BodyText"/>
      </w:pPr>
      <w:r>
        <w:t>The beam report will thus contain a DL RS resource indicator, e.g., SSBRI</w:t>
      </w:r>
      <w:r w:rsidR="00A96539">
        <w:t xml:space="preserve">, </w:t>
      </w:r>
      <w:r>
        <w:t xml:space="preserve">CRI </w:t>
      </w:r>
      <w:r w:rsidR="00A96539">
        <w:t xml:space="preserve">or a candidate RS ID, and </w:t>
      </w:r>
      <w:r w:rsidR="005321F2">
        <w:t xml:space="preserve">a L1-RSRP. </w:t>
      </w:r>
      <w:r w:rsidR="007221EA">
        <w:t xml:space="preserve">Since L1-SINR is supported for all other beam reporting schemes, </w:t>
      </w:r>
      <w:r w:rsidR="005321F2">
        <w:t>it would be relevant to also support L1-SINR as a quality metric</w:t>
      </w:r>
      <w:r w:rsidR="007221EA">
        <w:t xml:space="preserve"> for UE-initiated beam reporting</w:t>
      </w:r>
      <w:r w:rsidR="005321F2">
        <w:t>:</w:t>
      </w:r>
    </w:p>
    <w:p w14:paraId="06C72D86" w14:textId="5FD57E23" w:rsidR="005321F2" w:rsidRDefault="005321F2">
      <w:pPr>
        <w:pStyle w:val="Proposal"/>
      </w:pPr>
      <w:bookmarkStart w:id="39" w:name="_Toc166242073"/>
      <w:r>
        <w:t xml:space="preserve">Support also L1-SINR as </w:t>
      </w:r>
      <w:r w:rsidR="007221EA">
        <w:t>a quality metric for UE-initiated beam reporting.</w:t>
      </w:r>
      <w:bookmarkEnd w:id="39"/>
    </w:p>
    <w:p w14:paraId="0D95500A" w14:textId="52059FBE" w:rsidR="00A6215F" w:rsidRDefault="00BD624B" w:rsidP="00DC4ECF">
      <w:pPr>
        <w:pStyle w:val="BodyText"/>
      </w:pPr>
      <w:r>
        <w:t>The current beam report</w:t>
      </w:r>
      <w:r w:rsidR="00303C6E">
        <w:t xml:space="preserve"> is a</w:t>
      </w:r>
      <w:r>
        <w:t xml:space="preserve"> natural starting</w:t>
      </w:r>
      <w:r w:rsidR="00303C6E">
        <w:t xml:space="preserve"> point for the discussion. </w:t>
      </w:r>
      <w:r w:rsidR="00531C9B">
        <w:t>There are two related issues with the legacy beam report:</w:t>
      </w:r>
    </w:p>
    <w:p w14:paraId="53385D6B" w14:textId="2C50176B" w:rsidR="00B00C61" w:rsidRDefault="00A174FC" w:rsidP="00531C9B">
      <w:pPr>
        <w:pStyle w:val="ListBullet"/>
      </w:pPr>
      <w:r>
        <w:t>T</w:t>
      </w:r>
      <w:r w:rsidR="00531C9B">
        <w:t xml:space="preserve">he selection of beams to include in the report is up to UE implementation. With a standardized event, the most important information to include in the measurement report is </w:t>
      </w:r>
      <w:r w:rsidR="00B00C61">
        <w:t xml:space="preserve">which beam triggered the event. </w:t>
      </w:r>
      <w:r w:rsidR="00F13591">
        <w:t xml:space="preserve">The content of the report cannot be left to UE implementation, the </w:t>
      </w:r>
      <w:r w:rsidR="00B54807">
        <w:t>triggering beam must be included, and identified.</w:t>
      </w:r>
    </w:p>
    <w:p w14:paraId="386024A0" w14:textId="7D207E37" w:rsidR="00531C9B" w:rsidRDefault="003E37B6" w:rsidP="00531C9B">
      <w:pPr>
        <w:pStyle w:val="ListBullet"/>
      </w:pPr>
      <w:r>
        <w:t>It is likely that the event will be based on post-processed measurements</w:t>
      </w:r>
      <w:r w:rsidR="000C0D98">
        <w:t>.</w:t>
      </w:r>
      <w:r>
        <w:t xml:space="preserve"> This means that the legacy un-processed measurements do not convey the information about what triggered the event.  </w:t>
      </w:r>
      <w:r w:rsidR="00B36236">
        <w:t xml:space="preserve"> </w:t>
      </w:r>
      <w:r w:rsidR="00A174FC">
        <w:t xml:space="preserve"> </w:t>
      </w:r>
      <w:r w:rsidR="00531C9B">
        <w:t xml:space="preserve"> </w:t>
      </w:r>
    </w:p>
    <w:p w14:paraId="76268D54" w14:textId="49CD750D" w:rsidR="00BA5743" w:rsidRPr="00B47F6E" w:rsidRDefault="009E1A1E" w:rsidP="00992273">
      <w:pPr>
        <w:pStyle w:val="BodyText"/>
        <w:rPr>
          <w:lang w:val="en-US"/>
        </w:rPr>
      </w:pPr>
      <w:r>
        <w:t xml:space="preserve">We thus realize that the legacy beam reporting format will not necessarily make it possible to identify the </w:t>
      </w:r>
      <w:r w:rsidR="00992273">
        <w:t>RS that triggered the event. This would seem to be a critical property of the report content</w:t>
      </w:r>
      <w:r w:rsidR="00B47F6E">
        <w:rPr>
          <w:lang w:val="en-US"/>
        </w:rPr>
        <w:t>:</w:t>
      </w:r>
    </w:p>
    <w:p w14:paraId="09B763AA" w14:textId="2EB1FBC9" w:rsidR="00342EA3" w:rsidRDefault="00A70868" w:rsidP="00B47F6E">
      <w:pPr>
        <w:pStyle w:val="Observation"/>
      </w:pPr>
      <w:bookmarkStart w:id="40" w:name="_Toc166242050"/>
      <w:r>
        <w:t xml:space="preserve">The NW must be able </w:t>
      </w:r>
      <w:r w:rsidR="00342EA3">
        <w:t xml:space="preserve">to identify the triggering </w:t>
      </w:r>
      <w:r>
        <w:t>reference signal at the reception of the report.</w:t>
      </w:r>
      <w:bookmarkEnd w:id="40"/>
      <w:r>
        <w:t xml:space="preserve"> </w:t>
      </w:r>
    </w:p>
    <w:p w14:paraId="18E6CD64" w14:textId="646DEC54" w:rsidR="00AF6A90" w:rsidRDefault="00D16AFD" w:rsidP="00C76404">
      <w:pPr>
        <w:pStyle w:val="BodyText"/>
        <w:rPr>
          <w:lang w:val="en-US"/>
        </w:rPr>
      </w:pPr>
      <w:r>
        <w:rPr>
          <w:lang w:val="en-US"/>
        </w:rPr>
        <w:t>In RAN1#116bis, the following was agreed:</w:t>
      </w:r>
    </w:p>
    <w:p w14:paraId="53FD5D21" w14:textId="13BF3689" w:rsidR="00D16AFD" w:rsidRDefault="00D16AFD" w:rsidP="00C76404">
      <w:pPr>
        <w:pStyle w:val="BodyText"/>
        <w:rPr>
          <w:lang w:val="en-US"/>
        </w:rPr>
      </w:pPr>
      <w:r w:rsidRPr="00D16AFD">
        <w:rPr>
          <w:noProof/>
          <w:lang w:val="en-US"/>
        </w:rPr>
        <w:lastRenderedPageBreak/>
        <mc:AlternateContent>
          <mc:Choice Requires="wps">
            <w:drawing>
              <wp:inline distT="0" distB="0" distL="0" distR="0" wp14:anchorId="299BE130" wp14:editId="78580C69">
                <wp:extent cx="6120765" cy="371552"/>
                <wp:effectExtent l="0" t="0" r="13335" b="16510"/>
                <wp:docPr id="16" name="Text Box 16"/>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01405F42" w14:textId="77777777" w:rsidR="00584093" w:rsidRPr="00D179D0" w:rsidRDefault="00584093" w:rsidP="00584093">
                            <w:pPr>
                              <w:overflowPunct w:val="0"/>
                              <w:autoSpaceDE w:val="0"/>
                              <w:autoSpaceDN w:val="0"/>
                              <w:adjustRightInd w:val="0"/>
                              <w:snapToGrid w:val="0"/>
                              <w:spacing w:after="0"/>
                              <w:textAlignment w:val="baseline"/>
                              <w:rPr>
                                <w:rFonts w:ascii="Times" w:eastAsia="Batang" w:hAnsi="Times"/>
                                <w:color w:val="000000"/>
                                <w:sz w:val="20"/>
                                <w:highlight w:val="green"/>
                              </w:rPr>
                            </w:pPr>
                            <w:r w:rsidRPr="00D179D0">
                              <w:rPr>
                                <w:rFonts w:ascii="Times" w:eastAsia="Batang" w:hAnsi="Times"/>
                                <w:b/>
                                <w:bCs/>
                                <w:color w:val="000000"/>
                                <w:sz w:val="20"/>
                                <w:highlight w:val="green"/>
                              </w:rPr>
                              <w:t>Agreement</w:t>
                            </w:r>
                          </w:p>
                          <w:p w14:paraId="1D9318BB" w14:textId="77777777" w:rsidR="00584093" w:rsidRPr="00D179D0" w:rsidRDefault="00584093" w:rsidP="00584093">
                            <w:pPr>
                              <w:snapToGrid w:val="0"/>
                              <w:spacing w:after="0"/>
                              <w:jc w:val="both"/>
                              <w:rPr>
                                <w:rFonts w:ascii="Times" w:eastAsia="Batang" w:hAnsi="Times"/>
                                <w:sz w:val="20"/>
                              </w:rPr>
                            </w:pPr>
                            <w:r w:rsidRPr="00D179D0">
                              <w:rPr>
                                <w:rFonts w:ascii="Times" w:eastAsia="Batang" w:hAnsi="Times"/>
                                <w:sz w:val="20"/>
                              </w:rPr>
                              <w:t>On UE-initiated/event-driven beam reporting, regarding UL signaling content(s) of L1-RSRP report depending on Event-2, in a report instance, the following options are provided for down-selection (other options are not precluded) in RAN1#117</w:t>
                            </w:r>
                          </w:p>
                          <w:p w14:paraId="2F2888CA" w14:textId="77777777" w:rsidR="00584093" w:rsidRPr="00D179D0" w:rsidRDefault="00584093" w:rsidP="00584093">
                            <w:pPr>
                              <w:numPr>
                                <w:ilvl w:val="0"/>
                                <w:numId w:val="36"/>
                              </w:numPr>
                              <w:snapToGrid w:val="0"/>
                              <w:spacing w:after="0" w:line="240" w:lineRule="auto"/>
                              <w:ind w:left="466" w:hanging="284"/>
                              <w:jc w:val="both"/>
                              <w:rPr>
                                <w:rFonts w:ascii="Times" w:eastAsia="Batang" w:hAnsi="Times" w:cs="Times"/>
                                <w:sz w:val="20"/>
                              </w:rPr>
                            </w:pPr>
                            <w:r w:rsidRPr="00D179D0">
                              <w:rPr>
                                <w:rFonts w:ascii="Times" w:eastAsia="Batang" w:hAnsi="Times" w:cs="Times"/>
                                <w:sz w:val="20"/>
                              </w:rPr>
                              <w:t xml:space="preserve">Option-1 (variable size): </w:t>
                            </w:r>
                            <w:r w:rsidRPr="00D179D0">
                              <w:rPr>
                                <w:rFonts w:ascii="Times" w:eastAsia="Batang" w:hAnsi="Times"/>
                                <w:sz w:val="20"/>
                              </w:rPr>
                              <w:t xml:space="preserve">N beam(s) are reported in the report instance, where N </w:t>
                            </w:r>
                            <m:oMath>
                              <m:r>
                                <w:rPr>
                                  <w:rFonts w:ascii="Cambria Math" w:hAnsi="Cambria Math"/>
                                  <w:sz w:val="18"/>
                                  <w:szCs w:val="18"/>
                                </w:rPr>
                                <m:t>∈</m:t>
                              </m:r>
                            </m:oMath>
                            <w:r w:rsidRPr="00D179D0">
                              <w:rPr>
                                <w:rFonts w:ascii="Times" w:eastAsia="Batang" w:hAnsi="Times"/>
                                <w:sz w:val="20"/>
                              </w:rPr>
                              <w:t xml:space="preserve"> {1, 2, </w:t>
                            </w:r>
                            <w:r w:rsidRPr="00D179D0">
                              <w:rPr>
                                <w:rFonts w:ascii="Times" w:eastAsia="Batang" w:hAnsi="Times" w:hint="eastAsia"/>
                                <w:sz w:val="20"/>
                              </w:rPr>
                              <w:t>.</w:t>
                            </w:r>
                            <w:r w:rsidRPr="00D179D0">
                              <w:rPr>
                                <w:rFonts w:ascii="Times" w:eastAsia="Batang" w:hAnsi="Times"/>
                                <w:sz w:val="20"/>
                              </w:rPr>
                              <w:t>.., N</w:t>
                            </w:r>
                            <w:r w:rsidRPr="00D179D0">
                              <w:rPr>
                                <w:rFonts w:ascii="Times" w:eastAsia="Batang" w:hAnsi="Times"/>
                                <w:sz w:val="20"/>
                                <w:vertAlign w:val="subscript"/>
                              </w:rPr>
                              <w:t>max</w:t>
                            </w:r>
                            <w:r w:rsidRPr="00D179D0">
                              <w:rPr>
                                <w:rFonts w:ascii="Times" w:eastAsia="Batang" w:hAnsi="Times"/>
                                <w:sz w:val="20"/>
                              </w:rPr>
                              <w:t>}</w:t>
                            </w:r>
                          </w:p>
                          <w:p w14:paraId="41147DF8" w14:textId="77777777" w:rsidR="00584093" w:rsidRPr="00D179D0" w:rsidRDefault="00584093" w:rsidP="00584093">
                            <w:pPr>
                              <w:numPr>
                                <w:ilvl w:val="1"/>
                                <w:numId w:val="36"/>
                              </w:numPr>
                              <w:snapToGrid w:val="0"/>
                              <w:spacing w:after="0" w:line="240" w:lineRule="auto"/>
                              <w:ind w:left="1440"/>
                              <w:jc w:val="both"/>
                              <w:rPr>
                                <w:rFonts w:ascii="Times" w:eastAsia="Batang" w:hAnsi="Times" w:cs="Times"/>
                                <w:sz w:val="20"/>
                                <w:lang w:eastAsia="x-none"/>
                              </w:rPr>
                            </w:pPr>
                            <w:r w:rsidRPr="00D179D0">
                              <w:rPr>
                                <w:rFonts w:ascii="Times" w:eastAsia="Batang" w:hAnsi="Times" w:cs="Times"/>
                                <w:sz w:val="20"/>
                                <w:lang w:eastAsia="x-none"/>
                              </w:rPr>
                              <w:t>The N beam(s) should satisfy the condition of Event-2</w:t>
                            </w:r>
                          </w:p>
                          <w:p w14:paraId="4A31675A" w14:textId="77777777" w:rsidR="00584093" w:rsidRPr="00D179D0" w:rsidRDefault="00584093" w:rsidP="00584093">
                            <w:pPr>
                              <w:numPr>
                                <w:ilvl w:val="1"/>
                                <w:numId w:val="36"/>
                              </w:numPr>
                              <w:snapToGrid w:val="0"/>
                              <w:spacing w:after="0" w:line="240" w:lineRule="auto"/>
                              <w:ind w:left="1440"/>
                              <w:jc w:val="both"/>
                              <w:rPr>
                                <w:rFonts w:ascii="Times" w:eastAsia="Batang" w:hAnsi="Times" w:cs="Times"/>
                                <w:sz w:val="20"/>
                                <w:lang w:eastAsia="x-none"/>
                              </w:rPr>
                            </w:pPr>
                            <w:r w:rsidRPr="00D179D0">
                              <w:rPr>
                                <w:rFonts w:ascii="Times" w:eastAsia="Batang" w:hAnsi="Times"/>
                                <w:sz w:val="20"/>
                              </w:rPr>
                              <w:t>N</w:t>
                            </w:r>
                            <w:r w:rsidRPr="00D179D0">
                              <w:rPr>
                                <w:rFonts w:ascii="Times" w:eastAsia="Batang" w:hAnsi="Times"/>
                                <w:sz w:val="20"/>
                                <w:vertAlign w:val="subscript"/>
                              </w:rPr>
                              <w:t>max</w:t>
                            </w:r>
                            <w:r w:rsidRPr="00D179D0">
                              <w:rPr>
                                <w:rFonts w:ascii="Times" w:eastAsia="Batang" w:hAnsi="Times" w:cs="Times"/>
                                <w:sz w:val="20"/>
                                <w:lang w:eastAsia="x-none"/>
                              </w:rPr>
                              <w:t xml:space="preserve"> is configured by </w:t>
                            </w:r>
                            <w:proofErr w:type="gramStart"/>
                            <w:r w:rsidRPr="00D179D0">
                              <w:rPr>
                                <w:rFonts w:ascii="Times" w:eastAsia="Batang" w:hAnsi="Times" w:cs="Times"/>
                                <w:sz w:val="20"/>
                                <w:lang w:eastAsia="x-none"/>
                              </w:rPr>
                              <w:t>gNB</w:t>
                            </w:r>
                            <w:proofErr w:type="gramEnd"/>
                            <w:r w:rsidRPr="00D179D0">
                              <w:rPr>
                                <w:rFonts w:ascii="Times" w:eastAsia="Batang" w:hAnsi="Times" w:cs="Times"/>
                                <w:sz w:val="20"/>
                                <w:lang w:eastAsia="x-none"/>
                              </w:rPr>
                              <w:t xml:space="preserve"> </w:t>
                            </w:r>
                          </w:p>
                          <w:p w14:paraId="6456B82B" w14:textId="77777777" w:rsidR="00584093" w:rsidRPr="00D179D0" w:rsidRDefault="00584093" w:rsidP="00584093">
                            <w:pPr>
                              <w:numPr>
                                <w:ilvl w:val="1"/>
                                <w:numId w:val="36"/>
                              </w:numPr>
                              <w:snapToGrid w:val="0"/>
                              <w:spacing w:after="0" w:line="240" w:lineRule="auto"/>
                              <w:ind w:left="1440"/>
                              <w:jc w:val="both"/>
                              <w:rPr>
                                <w:rFonts w:ascii="Times" w:eastAsia="Batang" w:hAnsi="Times" w:cs="Times"/>
                                <w:sz w:val="20"/>
                                <w:lang w:eastAsia="x-none"/>
                              </w:rPr>
                            </w:pPr>
                            <w:r w:rsidRPr="00D179D0">
                              <w:rPr>
                                <w:rFonts w:ascii="Times" w:eastAsia="Batang" w:hAnsi="Times"/>
                                <w:sz w:val="20"/>
                              </w:rPr>
                              <w:t>FFS: Whether the indication of payload size should be provided additionally.</w:t>
                            </w:r>
                          </w:p>
                          <w:p w14:paraId="6DE4269B" w14:textId="77777777" w:rsidR="00584093" w:rsidRPr="00D179D0" w:rsidRDefault="00584093" w:rsidP="00584093">
                            <w:pPr>
                              <w:numPr>
                                <w:ilvl w:val="0"/>
                                <w:numId w:val="36"/>
                              </w:numPr>
                              <w:snapToGrid w:val="0"/>
                              <w:spacing w:after="0" w:line="240" w:lineRule="auto"/>
                              <w:ind w:left="466" w:hanging="284"/>
                              <w:jc w:val="both"/>
                              <w:rPr>
                                <w:rFonts w:ascii="Times" w:eastAsia="Batang" w:hAnsi="Times" w:cs="Times"/>
                                <w:sz w:val="20"/>
                              </w:rPr>
                            </w:pPr>
                            <w:r w:rsidRPr="00D179D0">
                              <w:rPr>
                                <w:rFonts w:ascii="Times" w:eastAsia="Batang" w:hAnsi="Times" w:cs="Times"/>
                                <w:sz w:val="20"/>
                              </w:rPr>
                              <w:t>Option-1</w:t>
                            </w:r>
                            <w:r w:rsidRPr="00D179D0">
                              <w:rPr>
                                <w:rFonts w:ascii="Times" w:eastAsia="Batang" w:hAnsi="Times" w:cs="Times" w:hint="eastAsia"/>
                                <w:sz w:val="20"/>
                              </w:rPr>
                              <w:t>a</w:t>
                            </w:r>
                            <w:r w:rsidRPr="00D179D0">
                              <w:rPr>
                                <w:rFonts w:ascii="Times" w:eastAsia="Batang" w:hAnsi="Times" w:cs="Times"/>
                                <w:sz w:val="20"/>
                              </w:rPr>
                              <w:t xml:space="preserve"> (variable size): </w:t>
                            </w:r>
                            <w:r w:rsidRPr="00D179D0">
                              <w:rPr>
                                <w:rFonts w:ascii="Times" w:eastAsia="Batang" w:hAnsi="Times"/>
                                <w:sz w:val="20"/>
                              </w:rPr>
                              <w:t xml:space="preserve">N beam(s) are reported in the report instance, where N </w:t>
                            </w:r>
                            <m:oMath>
                              <m:r>
                                <w:rPr>
                                  <w:rFonts w:ascii="Cambria Math" w:hAnsi="Cambria Math"/>
                                  <w:sz w:val="18"/>
                                  <w:szCs w:val="18"/>
                                </w:rPr>
                                <m:t>∈</m:t>
                              </m:r>
                            </m:oMath>
                            <w:r w:rsidRPr="00D179D0">
                              <w:rPr>
                                <w:rFonts w:ascii="Times" w:eastAsia="Batang" w:hAnsi="Times"/>
                                <w:sz w:val="20"/>
                              </w:rPr>
                              <w:t xml:space="preserve"> {1, 2, </w:t>
                            </w:r>
                            <w:r w:rsidRPr="00D179D0">
                              <w:rPr>
                                <w:rFonts w:ascii="Times" w:eastAsia="Batang" w:hAnsi="Times" w:hint="eastAsia"/>
                                <w:sz w:val="20"/>
                              </w:rPr>
                              <w:t>.</w:t>
                            </w:r>
                            <w:r w:rsidRPr="00D179D0">
                              <w:rPr>
                                <w:rFonts w:ascii="Times" w:eastAsia="Batang" w:hAnsi="Times"/>
                                <w:sz w:val="20"/>
                              </w:rPr>
                              <w:t>.., N</w:t>
                            </w:r>
                            <w:r w:rsidRPr="00D179D0">
                              <w:rPr>
                                <w:rFonts w:ascii="Times" w:eastAsia="Batang" w:hAnsi="Times"/>
                                <w:sz w:val="20"/>
                                <w:vertAlign w:val="subscript"/>
                              </w:rPr>
                              <w:t>max</w:t>
                            </w:r>
                            <w:r w:rsidRPr="00D179D0">
                              <w:rPr>
                                <w:rFonts w:ascii="Times" w:eastAsia="Batang" w:hAnsi="Times"/>
                                <w:sz w:val="20"/>
                              </w:rPr>
                              <w:t>}</w:t>
                            </w:r>
                          </w:p>
                          <w:p w14:paraId="64A9F21B" w14:textId="77777777" w:rsidR="00584093" w:rsidRPr="00D179D0" w:rsidRDefault="00584093" w:rsidP="00584093">
                            <w:pPr>
                              <w:numPr>
                                <w:ilvl w:val="1"/>
                                <w:numId w:val="36"/>
                              </w:numPr>
                              <w:snapToGrid w:val="0"/>
                              <w:spacing w:after="0" w:line="240" w:lineRule="auto"/>
                              <w:ind w:left="1440"/>
                              <w:jc w:val="both"/>
                              <w:rPr>
                                <w:rFonts w:ascii="Times" w:eastAsia="Batang" w:hAnsi="Times"/>
                                <w:sz w:val="20"/>
                              </w:rPr>
                            </w:pPr>
                            <w:r w:rsidRPr="00D179D0">
                              <w:rPr>
                                <w:rFonts w:ascii="Times" w:eastAsia="Batang" w:hAnsi="Times"/>
                                <w:sz w:val="20"/>
                              </w:rPr>
                              <w:t xml:space="preserve">At least one of N reported beam(s) should </w:t>
                            </w:r>
                            <w:r w:rsidRPr="00D179D0">
                              <w:rPr>
                                <w:rFonts w:ascii="Times" w:eastAsia="Batang" w:hAnsi="Times" w:cs="Times"/>
                                <w:sz w:val="20"/>
                              </w:rPr>
                              <w:t>satisfy the condition of Event-2</w:t>
                            </w:r>
                          </w:p>
                          <w:p w14:paraId="66B9E1EE" w14:textId="77777777" w:rsidR="00584093" w:rsidRPr="00D179D0" w:rsidRDefault="00584093" w:rsidP="00584093">
                            <w:pPr>
                              <w:numPr>
                                <w:ilvl w:val="1"/>
                                <w:numId w:val="36"/>
                              </w:numPr>
                              <w:snapToGrid w:val="0"/>
                              <w:spacing w:after="0" w:line="240" w:lineRule="auto"/>
                              <w:ind w:left="1440"/>
                              <w:jc w:val="both"/>
                              <w:rPr>
                                <w:rFonts w:ascii="Times" w:eastAsia="Batang" w:hAnsi="Times" w:cs="Times"/>
                                <w:sz w:val="20"/>
                                <w:lang w:eastAsia="x-none"/>
                              </w:rPr>
                            </w:pPr>
                            <w:r w:rsidRPr="00D179D0">
                              <w:rPr>
                                <w:rFonts w:ascii="Times" w:eastAsia="Batang" w:hAnsi="Times"/>
                                <w:sz w:val="20"/>
                              </w:rPr>
                              <w:t>N</w:t>
                            </w:r>
                            <w:r w:rsidRPr="00D179D0">
                              <w:rPr>
                                <w:rFonts w:ascii="Times" w:eastAsia="Batang" w:hAnsi="Times"/>
                                <w:sz w:val="20"/>
                                <w:vertAlign w:val="subscript"/>
                              </w:rPr>
                              <w:t>max</w:t>
                            </w:r>
                            <w:r w:rsidRPr="00D179D0">
                              <w:rPr>
                                <w:rFonts w:ascii="Times" w:eastAsia="Batang" w:hAnsi="Times" w:cs="Times"/>
                                <w:sz w:val="20"/>
                                <w:lang w:eastAsia="x-none"/>
                              </w:rPr>
                              <w:t xml:space="preserve"> is configured by </w:t>
                            </w:r>
                            <w:proofErr w:type="gramStart"/>
                            <w:r w:rsidRPr="00D179D0">
                              <w:rPr>
                                <w:rFonts w:ascii="Times" w:eastAsia="Batang" w:hAnsi="Times" w:cs="Times"/>
                                <w:sz w:val="20"/>
                                <w:lang w:eastAsia="x-none"/>
                              </w:rPr>
                              <w:t>gNB</w:t>
                            </w:r>
                            <w:proofErr w:type="gramEnd"/>
                            <w:r w:rsidRPr="00D179D0">
                              <w:rPr>
                                <w:rFonts w:ascii="Times" w:eastAsia="Batang" w:hAnsi="Times" w:cs="Times"/>
                                <w:sz w:val="20"/>
                                <w:lang w:eastAsia="x-none"/>
                              </w:rPr>
                              <w:t xml:space="preserve"> </w:t>
                            </w:r>
                          </w:p>
                          <w:p w14:paraId="041D456D" w14:textId="77777777" w:rsidR="00584093" w:rsidRPr="00D179D0" w:rsidRDefault="00584093" w:rsidP="00584093">
                            <w:pPr>
                              <w:numPr>
                                <w:ilvl w:val="1"/>
                                <w:numId w:val="36"/>
                              </w:numPr>
                              <w:snapToGrid w:val="0"/>
                              <w:spacing w:after="0" w:line="240" w:lineRule="auto"/>
                              <w:ind w:left="1440"/>
                              <w:jc w:val="both"/>
                              <w:rPr>
                                <w:rFonts w:ascii="Times" w:eastAsia="Batang" w:hAnsi="Times" w:cs="Times"/>
                                <w:sz w:val="20"/>
                                <w:lang w:eastAsia="x-none"/>
                              </w:rPr>
                            </w:pPr>
                            <w:r w:rsidRPr="00D179D0">
                              <w:rPr>
                                <w:rFonts w:ascii="Times" w:eastAsia="Batang" w:hAnsi="Times"/>
                                <w:sz w:val="20"/>
                              </w:rPr>
                              <w:t>FFS: Whether the indication of payload size should be provided additionally.</w:t>
                            </w:r>
                          </w:p>
                          <w:p w14:paraId="71FD1187" w14:textId="77777777" w:rsidR="00584093" w:rsidRPr="00D179D0" w:rsidRDefault="00584093" w:rsidP="00584093">
                            <w:pPr>
                              <w:numPr>
                                <w:ilvl w:val="1"/>
                                <w:numId w:val="36"/>
                              </w:numPr>
                              <w:snapToGrid w:val="0"/>
                              <w:spacing w:after="0" w:line="240" w:lineRule="auto"/>
                              <w:ind w:left="1440"/>
                              <w:jc w:val="both"/>
                              <w:rPr>
                                <w:rFonts w:ascii="Times" w:eastAsia="Batang" w:hAnsi="Times" w:cs="Times"/>
                                <w:sz w:val="20"/>
                                <w:lang w:eastAsia="x-none"/>
                              </w:rPr>
                            </w:pPr>
                            <w:r w:rsidRPr="00D179D0">
                              <w:rPr>
                                <w:rFonts w:ascii="Times" w:eastAsia="Batang" w:hAnsi="Times"/>
                                <w:sz w:val="20"/>
                              </w:rPr>
                              <w:t>FFS: Details on how value of N is determined by the UE</w:t>
                            </w:r>
                          </w:p>
                          <w:p w14:paraId="14966B52" w14:textId="77777777" w:rsidR="00584093" w:rsidRPr="00D179D0" w:rsidRDefault="00584093" w:rsidP="00584093">
                            <w:pPr>
                              <w:numPr>
                                <w:ilvl w:val="0"/>
                                <w:numId w:val="36"/>
                              </w:numPr>
                              <w:snapToGrid w:val="0"/>
                              <w:spacing w:after="0" w:line="240" w:lineRule="auto"/>
                              <w:ind w:left="466" w:hanging="284"/>
                              <w:jc w:val="both"/>
                              <w:rPr>
                                <w:rFonts w:ascii="Times" w:eastAsia="Batang" w:hAnsi="Times" w:cs="Times"/>
                                <w:sz w:val="20"/>
                              </w:rPr>
                            </w:pPr>
                            <w:r w:rsidRPr="00D179D0">
                              <w:rPr>
                                <w:rFonts w:ascii="Times" w:eastAsia="Batang" w:hAnsi="Times" w:cs="Times"/>
                                <w:sz w:val="20"/>
                              </w:rPr>
                              <w:t xml:space="preserve">Option-1b: </w:t>
                            </w:r>
                            <w:r w:rsidRPr="00D179D0">
                              <w:rPr>
                                <w:rFonts w:ascii="Times" w:eastAsia="Batang" w:hAnsi="Times"/>
                                <w:sz w:val="20"/>
                              </w:rPr>
                              <w:t xml:space="preserve">N beam(s) are reported in the report instance, where N </w:t>
                            </w:r>
                            <m:oMath>
                              <m:r>
                                <w:rPr>
                                  <w:rFonts w:ascii="Cambria Math" w:hAnsi="Cambria Math"/>
                                  <w:sz w:val="18"/>
                                  <w:szCs w:val="18"/>
                                </w:rPr>
                                <m:t>∈</m:t>
                              </m:r>
                            </m:oMath>
                            <w:r w:rsidRPr="00D179D0">
                              <w:rPr>
                                <w:rFonts w:ascii="Times" w:eastAsia="Batang" w:hAnsi="Times"/>
                                <w:sz w:val="20"/>
                              </w:rPr>
                              <w:t xml:space="preserve"> {1, 2, </w:t>
                            </w:r>
                            <w:r w:rsidRPr="00D179D0">
                              <w:rPr>
                                <w:rFonts w:ascii="Times" w:eastAsia="Batang" w:hAnsi="Times" w:hint="eastAsia"/>
                                <w:sz w:val="20"/>
                              </w:rPr>
                              <w:t>.</w:t>
                            </w:r>
                            <w:r w:rsidRPr="00D179D0">
                              <w:rPr>
                                <w:rFonts w:ascii="Times" w:eastAsia="Batang" w:hAnsi="Times"/>
                                <w:sz w:val="20"/>
                              </w:rPr>
                              <w:t>.., N</w:t>
                            </w:r>
                            <w:r w:rsidRPr="00D179D0">
                              <w:rPr>
                                <w:rFonts w:ascii="Times" w:eastAsia="Batang" w:hAnsi="Times"/>
                                <w:sz w:val="20"/>
                                <w:vertAlign w:val="subscript"/>
                              </w:rPr>
                              <w:t>max</w:t>
                            </w:r>
                            <w:r w:rsidRPr="00D179D0">
                              <w:rPr>
                                <w:rFonts w:ascii="Times" w:eastAsia="Batang" w:hAnsi="Times"/>
                                <w:sz w:val="20"/>
                              </w:rPr>
                              <w:t>}</w:t>
                            </w:r>
                          </w:p>
                          <w:p w14:paraId="699FE541" w14:textId="77777777" w:rsidR="00584093" w:rsidRPr="00D179D0" w:rsidRDefault="00584093" w:rsidP="00584093">
                            <w:pPr>
                              <w:numPr>
                                <w:ilvl w:val="1"/>
                                <w:numId w:val="36"/>
                              </w:numPr>
                              <w:snapToGrid w:val="0"/>
                              <w:spacing w:after="0" w:line="240" w:lineRule="auto"/>
                              <w:ind w:left="1440"/>
                              <w:jc w:val="both"/>
                              <w:rPr>
                                <w:rFonts w:ascii="Times" w:eastAsia="Batang" w:hAnsi="Times" w:cs="Times"/>
                                <w:sz w:val="20"/>
                              </w:rPr>
                            </w:pPr>
                            <w:r w:rsidRPr="00D179D0">
                              <w:rPr>
                                <w:rFonts w:ascii="Times" w:eastAsia="Batang" w:hAnsi="Times" w:cs="Times"/>
                                <w:sz w:val="20"/>
                              </w:rPr>
                              <w:t>The N beam(s) should satisfy the condition of Event-2</w:t>
                            </w:r>
                          </w:p>
                          <w:p w14:paraId="362ADEDB" w14:textId="77777777" w:rsidR="00584093" w:rsidRPr="00D179D0" w:rsidRDefault="00584093" w:rsidP="00584093">
                            <w:pPr>
                              <w:numPr>
                                <w:ilvl w:val="1"/>
                                <w:numId w:val="36"/>
                              </w:numPr>
                              <w:snapToGrid w:val="0"/>
                              <w:spacing w:after="0" w:line="240" w:lineRule="auto"/>
                              <w:ind w:left="1440"/>
                              <w:jc w:val="both"/>
                              <w:rPr>
                                <w:rFonts w:ascii="Times" w:eastAsia="Batang" w:hAnsi="Times" w:cs="Times"/>
                                <w:sz w:val="20"/>
                              </w:rPr>
                            </w:pPr>
                            <w:r w:rsidRPr="00D179D0">
                              <w:rPr>
                                <w:rFonts w:ascii="Times" w:eastAsia="Batang" w:hAnsi="Times"/>
                                <w:sz w:val="20"/>
                              </w:rPr>
                              <w:t>N</w:t>
                            </w:r>
                            <w:r w:rsidRPr="00D179D0">
                              <w:rPr>
                                <w:rFonts w:ascii="Times" w:eastAsia="Batang" w:hAnsi="Times"/>
                                <w:sz w:val="20"/>
                                <w:vertAlign w:val="subscript"/>
                              </w:rPr>
                              <w:t>max</w:t>
                            </w:r>
                            <w:r w:rsidRPr="00D179D0">
                              <w:rPr>
                                <w:rFonts w:ascii="Times" w:eastAsia="Batang" w:hAnsi="Times" w:cs="Times"/>
                                <w:sz w:val="20"/>
                              </w:rPr>
                              <w:t xml:space="preserve"> is configured by </w:t>
                            </w:r>
                            <w:proofErr w:type="gramStart"/>
                            <w:r w:rsidRPr="00D179D0">
                              <w:rPr>
                                <w:rFonts w:ascii="Times" w:eastAsia="Batang" w:hAnsi="Times" w:cs="Times"/>
                                <w:sz w:val="20"/>
                              </w:rPr>
                              <w:t>gNB</w:t>
                            </w:r>
                            <w:proofErr w:type="gramEnd"/>
                            <w:r w:rsidRPr="00D179D0">
                              <w:rPr>
                                <w:rFonts w:ascii="Times" w:eastAsia="Batang" w:hAnsi="Times" w:cs="Times"/>
                                <w:sz w:val="20"/>
                              </w:rPr>
                              <w:t xml:space="preserve"> </w:t>
                            </w:r>
                          </w:p>
                          <w:p w14:paraId="25B45525" w14:textId="77777777" w:rsidR="00584093" w:rsidRPr="00D179D0" w:rsidRDefault="00584093" w:rsidP="00584093">
                            <w:pPr>
                              <w:numPr>
                                <w:ilvl w:val="1"/>
                                <w:numId w:val="36"/>
                              </w:numPr>
                              <w:snapToGrid w:val="0"/>
                              <w:spacing w:after="0" w:line="240" w:lineRule="auto"/>
                              <w:ind w:left="1440"/>
                              <w:jc w:val="both"/>
                              <w:rPr>
                                <w:rFonts w:ascii="Times" w:eastAsia="Batang" w:hAnsi="Times" w:cs="Times"/>
                                <w:sz w:val="20"/>
                              </w:rPr>
                            </w:pPr>
                            <w:r w:rsidRPr="00D179D0">
                              <w:rPr>
                                <w:rFonts w:ascii="Times" w:eastAsia="Batang" w:hAnsi="Times" w:cs="Times"/>
                                <w:sz w:val="20"/>
                              </w:rPr>
                              <w:t xml:space="preserve">Payload size does not vary as a function of </w:t>
                            </w:r>
                            <w:proofErr w:type="gramStart"/>
                            <w:r w:rsidRPr="00D179D0">
                              <w:rPr>
                                <w:rFonts w:ascii="Times" w:eastAsia="Batang" w:hAnsi="Times" w:cs="Times"/>
                                <w:sz w:val="20"/>
                              </w:rPr>
                              <w:t>N</w:t>
                            </w:r>
                            <w:proofErr w:type="gramEnd"/>
                          </w:p>
                          <w:p w14:paraId="12334143" w14:textId="77777777" w:rsidR="00584093" w:rsidRPr="00D179D0" w:rsidRDefault="00584093" w:rsidP="00584093">
                            <w:pPr>
                              <w:numPr>
                                <w:ilvl w:val="1"/>
                                <w:numId w:val="36"/>
                              </w:numPr>
                              <w:snapToGrid w:val="0"/>
                              <w:spacing w:after="0" w:line="240" w:lineRule="auto"/>
                              <w:ind w:left="1440"/>
                              <w:jc w:val="both"/>
                              <w:rPr>
                                <w:rFonts w:ascii="Times" w:eastAsia="Batang" w:hAnsi="Times" w:cs="Times"/>
                                <w:sz w:val="20"/>
                              </w:rPr>
                            </w:pPr>
                            <w:r w:rsidRPr="00D179D0">
                              <w:rPr>
                                <w:rFonts w:ascii="Times" w:eastAsia="Batang" w:hAnsi="Times"/>
                                <w:sz w:val="20"/>
                              </w:rPr>
                              <w:t>FFS: Zero-padding can be provided if N is less than N</w:t>
                            </w:r>
                            <w:r w:rsidRPr="00D179D0">
                              <w:rPr>
                                <w:rFonts w:ascii="Times" w:eastAsia="Batang" w:hAnsi="Times"/>
                                <w:sz w:val="20"/>
                                <w:vertAlign w:val="subscript"/>
                              </w:rPr>
                              <w:t>max</w:t>
                            </w:r>
                            <w:r w:rsidRPr="00D179D0">
                              <w:rPr>
                                <w:rFonts w:ascii="Times" w:eastAsia="Batang" w:hAnsi="Times"/>
                                <w:sz w:val="20"/>
                              </w:rPr>
                              <w:t>.</w:t>
                            </w:r>
                          </w:p>
                          <w:p w14:paraId="535B727E" w14:textId="77777777" w:rsidR="00584093" w:rsidRPr="00D179D0" w:rsidRDefault="00584093" w:rsidP="00584093">
                            <w:pPr>
                              <w:numPr>
                                <w:ilvl w:val="0"/>
                                <w:numId w:val="36"/>
                              </w:numPr>
                              <w:snapToGrid w:val="0"/>
                              <w:spacing w:after="0" w:line="240" w:lineRule="auto"/>
                              <w:ind w:left="466" w:hanging="284"/>
                              <w:jc w:val="both"/>
                              <w:rPr>
                                <w:rFonts w:ascii="Times" w:eastAsia="Batang" w:hAnsi="Times" w:cs="Times"/>
                                <w:sz w:val="20"/>
                              </w:rPr>
                            </w:pPr>
                            <w:r w:rsidRPr="00D179D0">
                              <w:rPr>
                                <w:rFonts w:ascii="Times" w:eastAsia="Batang" w:hAnsi="Times" w:cs="Times" w:hint="eastAsia"/>
                                <w:sz w:val="20"/>
                              </w:rPr>
                              <w:t>Opt</w:t>
                            </w:r>
                            <w:r w:rsidRPr="00D179D0">
                              <w:rPr>
                                <w:rFonts w:ascii="Times" w:eastAsia="Batang" w:hAnsi="Times" w:cs="Times"/>
                                <w:sz w:val="20"/>
                              </w:rPr>
                              <w:t xml:space="preserve">ion-2: Only N=1 </w:t>
                            </w:r>
                            <w:r w:rsidRPr="00D179D0">
                              <w:rPr>
                                <w:rFonts w:ascii="Times" w:eastAsia="Batang" w:hAnsi="Times"/>
                                <w:sz w:val="20"/>
                              </w:rPr>
                              <w:t xml:space="preserve">beam is reported in the report instance </w:t>
                            </w:r>
                          </w:p>
                          <w:p w14:paraId="76442CBA" w14:textId="77777777" w:rsidR="00584093" w:rsidRPr="00D179D0" w:rsidRDefault="00584093" w:rsidP="00584093">
                            <w:pPr>
                              <w:numPr>
                                <w:ilvl w:val="1"/>
                                <w:numId w:val="36"/>
                              </w:numPr>
                              <w:snapToGrid w:val="0"/>
                              <w:spacing w:after="0" w:line="240" w:lineRule="auto"/>
                              <w:ind w:left="1440"/>
                              <w:jc w:val="both"/>
                              <w:rPr>
                                <w:rFonts w:ascii="Times" w:eastAsia="Batang" w:hAnsi="Times" w:cs="Times"/>
                                <w:sz w:val="20"/>
                              </w:rPr>
                            </w:pPr>
                            <w:r w:rsidRPr="00D179D0">
                              <w:rPr>
                                <w:rFonts w:ascii="Times" w:eastAsia="Batang" w:hAnsi="Times"/>
                                <w:sz w:val="20"/>
                              </w:rPr>
                              <w:t xml:space="preserve">The reported beam </w:t>
                            </w:r>
                            <w:r w:rsidRPr="00D179D0">
                              <w:rPr>
                                <w:rFonts w:ascii="Times" w:eastAsia="Batang" w:hAnsi="Times" w:cs="Times"/>
                                <w:sz w:val="20"/>
                              </w:rPr>
                              <w:t>should satisfy the condition of Event-2</w:t>
                            </w:r>
                          </w:p>
                          <w:p w14:paraId="3074DD6C" w14:textId="77777777" w:rsidR="00584093" w:rsidRPr="00D179D0" w:rsidRDefault="00584093" w:rsidP="00584093">
                            <w:pPr>
                              <w:numPr>
                                <w:ilvl w:val="0"/>
                                <w:numId w:val="36"/>
                              </w:numPr>
                              <w:snapToGrid w:val="0"/>
                              <w:spacing w:after="0" w:line="240" w:lineRule="auto"/>
                              <w:ind w:left="466" w:hanging="284"/>
                              <w:jc w:val="both"/>
                              <w:rPr>
                                <w:rFonts w:ascii="Times" w:eastAsia="Batang" w:hAnsi="Times"/>
                                <w:sz w:val="20"/>
                              </w:rPr>
                            </w:pPr>
                            <w:r w:rsidRPr="00D179D0">
                              <w:rPr>
                                <w:rFonts w:ascii="Times" w:eastAsia="Batang" w:hAnsi="Times" w:cs="Times"/>
                                <w:sz w:val="20"/>
                              </w:rPr>
                              <w:t xml:space="preserve">Option-3: </w:t>
                            </w:r>
                            <w:r w:rsidRPr="00D179D0">
                              <w:rPr>
                                <w:rFonts w:ascii="Times" w:eastAsia="Batang" w:hAnsi="Times"/>
                                <w:sz w:val="20"/>
                              </w:rPr>
                              <w:t xml:space="preserve">N </w:t>
                            </w:r>
                            <w:r w:rsidRPr="00D179D0">
                              <w:rPr>
                                <w:rFonts w:ascii="Times" w:eastAsia="Batang" w:hAnsi="Times" w:hint="eastAsia"/>
                                <w:sz w:val="20"/>
                              </w:rPr>
                              <w:t>≥</w:t>
                            </w:r>
                            <w:r w:rsidRPr="00D179D0">
                              <w:rPr>
                                <w:rFonts w:ascii="Times" w:eastAsia="Batang" w:hAnsi="Times" w:hint="eastAsia"/>
                                <w:sz w:val="20"/>
                              </w:rPr>
                              <w:t xml:space="preserve"> </w:t>
                            </w:r>
                            <w:r w:rsidRPr="00D179D0">
                              <w:rPr>
                                <w:rFonts w:ascii="Times" w:eastAsia="Batang" w:hAnsi="Times"/>
                                <w:sz w:val="20"/>
                              </w:rPr>
                              <w:t xml:space="preserve">1 beam(s) are reported in the report instance,  </w:t>
                            </w:r>
                          </w:p>
                          <w:p w14:paraId="0E5F49D6" w14:textId="77777777" w:rsidR="00584093" w:rsidRPr="00D179D0" w:rsidRDefault="00584093" w:rsidP="00584093">
                            <w:pPr>
                              <w:numPr>
                                <w:ilvl w:val="1"/>
                                <w:numId w:val="36"/>
                              </w:numPr>
                              <w:snapToGrid w:val="0"/>
                              <w:spacing w:after="0" w:line="240" w:lineRule="auto"/>
                              <w:ind w:left="1440"/>
                              <w:jc w:val="both"/>
                              <w:rPr>
                                <w:rFonts w:ascii="Times" w:eastAsia="Batang" w:hAnsi="Times"/>
                                <w:sz w:val="20"/>
                              </w:rPr>
                            </w:pPr>
                            <w:r w:rsidRPr="00D179D0">
                              <w:rPr>
                                <w:rFonts w:ascii="Times" w:eastAsia="Batang" w:hAnsi="Times"/>
                                <w:sz w:val="20"/>
                              </w:rPr>
                              <w:t>At least one of N reported beam(s) should satisfy the condition of Event-2</w:t>
                            </w:r>
                          </w:p>
                          <w:p w14:paraId="78A042CC" w14:textId="77777777" w:rsidR="00584093" w:rsidRPr="00D179D0" w:rsidRDefault="00584093" w:rsidP="00584093">
                            <w:pPr>
                              <w:numPr>
                                <w:ilvl w:val="1"/>
                                <w:numId w:val="36"/>
                              </w:numPr>
                              <w:snapToGrid w:val="0"/>
                              <w:spacing w:after="0" w:line="240" w:lineRule="auto"/>
                              <w:ind w:left="1440"/>
                              <w:jc w:val="both"/>
                              <w:rPr>
                                <w:rFonts w:ascii="Times" w:eastAsia="Batang" w:hAnsi="Times"/>
                                <w:sz w:val="20"/>
                              </w:rPr>
                            </w:pPr>
                            <w:r w:rsidRPr="00D179D0">
                              <w:rPr>
                                <w:rFonts w:ascii="Times" w:eastAsia="Batang" w:hAnsi="Times"/>
                                <w:sz w:val="20"/>
                              </w:rPr>
                              <w:t xml:space="preserve">N is configured by gNB </w:t>
                            </w:r>
                          </w:p>
                          <w:p w14:paraId="372F84D2" w14:textId="77777777" w:rsidR="00584093" w:rsidRPr="00D179D0" w:rsidRDefault="00584093" w:rsidP="00584093">
                            <w:pPr>
                              <w:numPr>
                                <w:ilvl w:val="0"/>
                                <w:numId w:val="36"/>
                              </w:numPr>
                              <w:snapToGrid w:val="0"/>
                              <w:spacing w:after="0" w:line="240" w:lineRule="auto"/>
                              <w:ind w:left="466" w:hanging="284"/>
                              <w:jc w:val="both"/>
                              <w:rPr>
                                <w:rFonts w:ascii="Times" w:eastAsia="Batang" w:hAnsi="Times"/>
                                <w:sz w:val="20"/>
                              </w:rPr>
                            </w:pPr>
                            <w:r w:rsidRPr="00D179D0">
                              <w:rPr>
                                <w:rFonts w:ascii="Times" w:eastAsia="Batang" w:hAnsi="Times"/>
                                <w:sz w:val="20"/>
                              </w:rPr>
                              <w:t>Other options are not precluded.</w:t>
                            </w:r>
                          </w:p>
                          <w:p w14:paraId="350737BE" w14:textId="77777777" w:rsidR="00584093" w:rsidRPr="00D179D0" w:rsidRDefault="00584093" w:rsidP="00584093">
                            <w:pPr>
                              <w:numPr>
                                <w:ilvl w:val="0"/>
                                <w:numId w:val="36"/>
                              </w:numPr>
                              <w:snapToGrid w:val="0"/>
                              <w:spacing w:after="0" w:line="240" w:lineRule="auto"/>
                              <w:ind w:left="466" w:hanging="284"/>
                              <w:jc w:val="both"/>
                              <w:rPr>
                                <w:rFonts w:ascii="Times" w:eastAsia="Batang" w:hAnsi="Times"/>
                                <w:sz w:val="20"/>
                              </w:rPr>
                            </w:pPr>
                            <w:r w:rsidRPr="00D179D0">
                              <w:rPr>
                                <w:rFonts w:ascii="Times" w:eastAsia="Batang" w:hAnsi="Times"/>
                                <w:sz w:val="20"/>
                              </w:rPr>
                              <w:t>FFS: Whether the measurement results for current beam is always reported or can be enabled by RRC.</w:t>
                            </w:r>
                          </w:p>
                          <w:p w14:paraId="70F24A7D" w14:textId="77777777" w:rsidR="00584093" w:rsidRPr="00D179D0" w:rsidRDefault="00584093" w:rsidP="00584093">
                            <w:pPr>
                              <w:numPr>
                                <w:ilvl w:val="0"/>
                                <w:numId w:val="36"/>
                              </w:numPr>
                              <w:snapToGrid w:val="0"/>
                              <w:spacing w:after="0" w:line="240" w:lineRule="auto"/>
                              <w:ind w:left="466" w:hanging="284"/>
                              <w:jc w:val="both"/>
                              <w:rPr>
                                <w:rFonts w:ascii="Times" w:eastAsia="Batang" w:hAnsi="Times"/>
                                <w:sz w:val="20"/>
                              </w:rPr>
                            </w:pPr>
                            <w:r w:rsidRPr="00D179D0">
                              <w:rPr>
                                <w:rFonts w:ascii="Times" w:eastAsia="Batang" w:hAnsi="Times"/>
                                <w:sz w:val="20"/>
                              </w:rPr>
                              <w:t xml:space="preserve">FFS: When current beam is </w:t>
                            </w:r>
                            <w:proofErr w:type="gramStart"/>
                            <w:r w:rsidRPr="00D179D0">
                              <w:rPr>
                                <w:rFonts w:ascii="Times" w:eastAsia="Batang" w:hAnsi="Times"/>
                                <w:sz w:val="20"/>
                              </w:rPr>
                              <w:t>reported,</w:t>
                            </w:r>
                            <w:proofErr w:type="gramEnd"/>
                            <w:r w:rsidRPr="00D179D0">
                              <w:rPr>
                                <w:rFonts w:ascii="Times" w:eastAsia="Batang" w:hAnsi="Times"/>
                                <w:sz w:val="20"/>
                              </w:rPr>
                              <w:t xml:space="preserve"> whether the current beam is counted in the N reported beams.  </w:t>
                            </w:r>
                          </w:p>
                          <w:p w14:paraId="48E049F3" w14:textId="692B8A61" w:rsidR="00D16AFD" w:rsidRPr="00584093" w:rsidRDefault="00584093" w:rsidP="00584093">
                            <w:pPr>
                              <w:shd w:val="clear" w:color="auto" w:fill="FFFFFF"/>
                              <w:snapToGrid w:val="0"/>
                              <w:spacing w:after="0"/>
                              <w:rPr>
                                <w:rFonts w:ascii="Times" w:hAnsi="Times"/>
                                <w:sz w:val="20"/>
                              </w:rPr>
                            </w:pPr>
                            <w:r w:rsidRPr="00D179D0">
                              <w:rPr>
                                <w:rFonts w:ascii="Times" w:eastAsia="Batang" w:hAnsi="Times"/>
                                <w:sz w:val="20"/>
                              </w:rPr>
                              <w:t>The selected option shall satisfy Event-2.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99BE130" id="Text Box 16" o:spid="_x0000_s1032"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Dyc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" fillcolor="white [3201]" strokeweight=".5pt">
                <v:textbox style="mso-fit-shape-to-text:t">
                  <w:txbxContent>
                    <w:p w14:paraId="01405F42" w14:textId="77777777" w:rsidR="00584093" w:rsidRPr="00D179D0" w:rsidRDefault="00584093" w:rsidP="00584093">
                      <w:pPr>
                        <w:overflowPunct w:val="0"/>
                        <w:autoSpaceDE w:val="0"/>
                        <w:autoSpaceDN w:val="0"/>
                        <w:adjustRightInd w:val="0"/>
                        <w:snapToGrid w:val="0"/>
                        <w:spacing w:after="0"/>
                        <w:textAlignment w:val="baseline"/>
                        <w:rPr>
                          <w:rFonts w:ascii="Times" w:eastAsia="Batang" w:hAnsi="Times"/>
                          <w:color w:val="000000"/>
                          <w:sz w:val="20"/>
                          <w:highlight w:val="green"/>
                        </w:rPr>
                      </w:pPr>
                      <w:r w:rsidRPr="00D179D0">
                        <w:rPr>
                          <w:rFonts w:ascii="Times" w:eastAsia="Batang" w:hAnsi="Times"/>
                          <w:b/>
                          <w:bCs/>
                          <w:color w:val="000000"/>
                          <w:sz w:val="20"/>
                          <w:highlight w:val="green"/>
                        </w:rPr>
                        <w:t>Agreement</w:t>
                      </w:r>
                    </w:p>
                    <w:p w14:paraId="1D9318BB" w14:textId="77777777" w:rsidR="00584093" w:rsidRPr="00D179D0" w:rsidRDefault="00584093" w:rsidP="00584093">
                      <w:pPr>
                        <w:snapToGrid w:val="0"/>
                        <w:spacing w:after="0"/>
                        <w:jc w:val="both"/>
                        <w:rPr>
                          <w:rFonts w:ascii="Times" w:eastAsia="Batang" w:hAnsi="Times"/>
                          <w:sz w:val="20"/>
                        </w:rPr>
                      </w:pPr>
                      <w:r w:rsidRPr="00D179D0">
                        <w:rPr>
                          <w:rFonts w:ascii="Times" w:eastAsia="Batang" w:hAnsi="Times"/>
                          <w:sz w:val="20"/>
                        </w:rPr>
                        <w:t>On UE-initiated/event-driven beam reporting, regarding UL signaling content(s) of L1-RSRP report depending on Event-2, in a report instance, the following options are provided for down-selection (other options are not precluded) in RAN1#117</w:t>
                      </w:r>
                    </w:p>
                    <w:p w14:paraId="2F2888CA" w14:textId="77777777" w:rsidR="00584093" w:rsidRPr="00D179D0" w:rsidRDefault="00584093" w:rsidP="00584093">
                      <w:pPr>
                        <w:numPr>
                          <w:ilvl w:val="0"/>
                          <w:numId w:val="36"/>
                        </w:numPr>
                        <w:snapToGrid w:val="0"/>
                        <w:spacing w:after="0" w:line="240" w:lineRule="auto"/>
                        <w:ind w:left="466" w:hanging="284"/>
                        <w:jc w:val="both"/>
                        <w:rPr>
                          <w:rFonts w:ascii="Times" w:eastAsia="Batang" w:hAnsi="Times" w:cs="Times"/>
                          <w:sz w:val="20"/>
                        </w:rPr>
                      </w:pPr>
                      <w:r w:rsidRPr="00D179D0">
                        <w:rPr>
                          <w:rFonts w:ascii="Times" w:eastAsia="Batang" w:hAnsi="Times" w:cs="Times"/>
                          <w:sz w:val="20"/>
                        </w:rPr>
                        <w:t xml:space="preserve">Option-1 (variable size): </w:t>
                      </w:r>
                      <w:r w:rsidRPr="00D179D0">
                        <w:rPr>
                          <w:rFonts w:ascii="Times" w:eastAsia="Batang" w:hAnsi="Times"/>
                          <w:sz w:val="20"/>
                        </w:rPr>
                        <w:t xml:space="preserve">N beam(s) are reported in the report instance, where N </w:t>
                      </w:r>
                      <m:oMath>
                        <m:r>
                          <w:rPr>
                            <w:rFonts w:ascii="Cambria Math" w:hAnsi="Cambria Math"/>
                            <w:sz w:val="18"/>
                            <w:szCs w:val="18"/>
                          </w:rPr>
                          <m:t>∈</m:t>
                        </m:r>
                      </m:oMath>
                      <w:r w:rsidRPr="00D179D0">
                        <w:rPr>
                          <w:rFonts w:ascii="Times" w:eastAsia="Batang" w:hAnsi="Times"/>
                          <w:sz w:val="20"/>
                        </w:rPr>
                        <w:t xml:space="preserve"> {1, 2, </w:t>
                      </w:r>
                      <w:r w:rsidRPr="00D179D0">
                        <w:rPr>
                          <w:rFonts w:ascii="Times" w:eastAsia="Batang" w:hAnsi="Times" w:hint="eastAsia"/>
                          <w:sz w:val="20"/>
                        </w:rPr>
                        <w:t>.</w:t>
                      </w:r>
                      <w:r w:rsidRPr="00D179D0">
                        <w:rPr>
                          <w:rFonts w:ascii="Times" w:eastAsia="Batang" w:hAnsi="Times"/>
                          <w:sz w:val="20"/>
                        </w:rPr>
                        <w:t>.., N</w:t>
                      </w:r>
                      <w:r w:rsidRPr="00D179D0">
                        <w:rPr>
                          <w:rFonts w:ascii="Times" w:eastAsia="Batang" w:hAnsi="Times"/>
                          <w:sz w:val="20"/>
                          <w:vertAlign w:val="subscript"/>
                        </w:rPr>
                        <w:t>max</w:t>
                      </w:r>
                      <w:r w:rsidRPr="00D179D0">
                        <w:rPr>
                          <w:rFonts w:ascii="Times" w:eastAsia="Batang" w:hAnsi="Times"/>
                          <w:sz w:val="20"/>
                        </w:rPr>
                        <w:t>}</w:t>
                      </w:r>
                    </w:p>
                    <w:p w14:paraId="41147DF8" w14:textId="77777777" w:rsidR="00584093" w:rsidRPr="00D179D0" w:rsidRDefault="00584093" w:rsidP="00584093">
                      <w:pPr>
                        <w:numPr>
                          <w:ilvl w:val="1"/>
                          <w:numId w:val="36"/>
                        </w:numPr>
                        <w:snapToGrid w:val="0"/>
                        <w:spacing w:after="0" w:line="240" w:lineRule="auto"/>
                        <w:ind w:left="1440"/>
                        <w:jc w:val="both"/>
                        <w:rPr>
                          <w:rFonts w:ascii="Times" w:eastAsia="Batang" w:hAnsi="Times" w:cs="Times"/>
                          <w:sz w:val="20"/>
                          <w:lang w:eastAsia="x-none"/>
                        </w:rPr>
                      </w:pPr>
                      <w:r w:rsidRPr="00D179D0">
                        <w:rPr>
                          <w:rFonts w:ascii="Times" w:eastAsia="Batang" w:hAnsi="Times" w:cs="Times"/>
                          <w:sz w:val="20"/>
                          <w:lang w:eastAsia="x-none"/>
                        </w:rPr>
                        <w:t>The N beam(s) should satisfy the condition of Event-2</w:t>
                      </w:r>
                    </w:p>
                    <w:p w14:paraId="4A31675A" w14:textId="77777777" w:rsidR="00584093" w:rsidRPr="00D179D0" w:rsidRDefault="00584093" w:rsidP="00584093">
                      <w:pPr>
                        <w:numPr>
                          <w:ilvl w:val="1"/>
                          <w:numId w:val="36"/>
                        </w:numPr>
                        <w:snapToGrid w:val="0"/>
                        <w:spacing w:after="0" w:line="240" w:lineRule="auto"/>
                        <w:ind w:left="1440"/>
                        <w:jc w:val="both"/>
                        <w:rPr>
                          <w:rFonts w:ascii="Times" w:eastAsia="Batang" w:hAnsi="Times" w:cs="Times"/>
                          <w:sz w:val="20"/>
                          <w:lang w:eastAsia="x-none"/>
                        </w:rPr>
                      </w:pPr>
                      <w:r w:rsidRPr="00D179D0">
                        <w:rPr>
                          <w:rFonts w:ascii="Times" w:eastAsia="Batang" w:hAnsi="Times"/>
                          <w:sz w:val="20"/>
                        </w:rPr>
                        <w:t>N</w:t>
                      </w:r>
                      <w:r w:rsidRPr="00D179D0">
                        <w:rPr>
                          <w:rFonts w:ascii="Times" w:eastAsia="Batang" w:hAnsi="Times"/>
                          <w:sz w:val="20"/>
                          <w:vertAlign w:val="subscript"/>
                        </w:rPr>
                        <w:t>max</w:t>
                      </w:r>
                      <w:r w:rsidRPr="00D179D0">
                        <w:rPr>
                          <w:rFonts w:ascii="Times" w:eastAsia="Batang" w:hAnsi="Times" w:cs="Times"/>
                          <w:sz w:val="20"/>
                          <w:lang w:eastAsia="x-none"/>
                        </w:rPr>
                        <w:t xml:space="preserve"> is configured by </w:t>
                      </w:r>
                      <w:proofErr w:type="gramStart"/>
                      <w:r w:rsidRPr="00D179D0">
                        <w:rPr>
                          <w:rFonts w:ascii="Times" w:eastAsia="Batang" w:hAnsi="Times" w:cs="Times"/>
                          <w:sz w:val="20"/>
                          <w:lang w:eastAsia="x-none"/>
                        </w:rPr>
                        <w:t>gNB</w:t>
                      </w:r>
                      <w:proofErr w:type="gramEnd"/>
                      <w:r w:rsidRPr="00D179D0">
                        <w:rPr>
                          <w:rFonts w:ascii="Times" w:eastAsia="Batang" w:hAnsi="Times" w:cs="Times"/>
                          <w:sz w:val="20"/>
                          <w:lang w:eastAsia="x-none"/>
                        </w:rPr>
                        <w:t xml:space="preserve"> </w:t>
                      </w:r>
                    </w:p>
                    <w:p w14:paraId="6456B82B" w14:textId="77777777" w:rsidR="00584093" w:rsidRPr="00D179D0" w:rsidRDefault="00584093" w:rsidP="00584093">
                      <w:pPr>
                        <w:numPr>
                          <w:ilvl w:val="1"/>
                          <w:numId w:val="36"/>
                        </w:numPr>
                        <w:snapToGrid w:val="0"/>
                        <w:spacing w:after="0" w:line="240" w:lineRule="auto"/>
                        <w:ind w:left="1440"/>
                        <w:jc w:val="both"/>
                        <w:rPr>
                          <w:rFonts w:ascii="Times" w:eastAsia="Batang" w:hAnsi="Times" w:cs="Times"/>
                          <w:sz w:val="20"/>
                          <w:lang w:eastAsia="x-none"/>
                        </w:rPr>
                      </w:pPr>
                      <w:r w:rsidRPr="00D179D0">
                        <w:rPr>
                          <w:rFonts w:ascii="Times" w:eastAsia="Batang" w:hAnsi="Times"/>
                          <w:sz w:val="20"/>
                        </w:rPr>
                        <w:t>FFS: Whether the indication of payload size should be provided additionally.</w:t>
                      </w:r>
                    </w:p>
                    <w:p w14:paraId="6DE4269B" w14:textId="77777777" w:rsidR="00584093" w:rsidRPr="00D179D0" w:rsidRDefault="00584093" w:rsidP="00584093">
                      <w:pPr>
                        <w:numPr>
                          <w:ilvl w:val="0"/>
                          <w:numId w:val="36"/>
                        </w:numPr>
                        <w:snapToGrid w:val="0"/>
                        <w:spacing w:after="0" w:line="240" w:lineRule="auto"/>
                        <w:ind w:left="466" w:hanging="284"/>
                        <w:jc w:val="both"/>
                        <w:rPr>
                          <w:rFonts w:ascii="Times" w:eastAsia="Batang" w:hAnsi="Times" w:cs="Times"/>
                          <w:sz w:val="20"/>
                        </w:rPr>
                      </w:pPr>
                      <w:r w:rsidRPr="00D179D0">
                        <w:rPr>
                          <w:rFonts w:ascii="Times" w:eastAsia="Batang" w:hAnsi="Times" w:cs="Times"/>
                          <w:sz w:val="20"/>
                        </w:rPr>
                        <w:t>Option-1</w:t>
                      </w:r>
                      <w:r w:rsidRPr="00D179D0">
                        <w:rPr>
                          <w:rFonts w:ascii="Times" w:eastAsia="Batang" w:hAnsi="Times" w:cs="Times" w:hint="eastAsia"/>
                          <w:sz w:val="20"/>
                        </w:rPr>
                        <w:t>a</w:t>
                      </w:r>
                      <w:r w:rsidRPr="00D179D0">
                        <w:rPr>
                          <w:rFonts w:ascii="Times" w:eastAsia="Batang" w:hAnsi="Times" w:cs="Times"/>
                          <w:sz w:val="20"/>
                        </w:rPr>
                        <w:t xml:space="preserve"> (variable size): </w:t>
                      </w:r>
                      <w:r w:rsidRPr="00D179D0">
                        <w:rPr>
                          <w:rFonts w:ascii="Times" w:eastAsia="Batang" w:hAnsi="Times"/>
                          <w:sz w:val="20"/>
                        </w:rPr>
                        <w:t xml:space="preserve">N beam(s) are reported in the report instance, where N </w:t>
                      </w:r>
                      <m:oMath>
                        <m:r>
                          <w:rPr>
                            <w:rFonts w:ascii="Cambria Math" w:hAnsi="Cambria Math"/>
                            <w:sz w:val="18"/>
                            <w:szCs w:val="18"/>
                          </w:rPr>
                          <m:t>∈</m:t>
                        </m:r>
                      </m:oMath>
                      <w:r w:rsidRPr="00D179D0">
                        <w:rPr>
                          <w:rFonts w:ascii="Times" w:eastAsia="Batang" w:hAnsi="Times"/>
                          <w:sz w:val="20"/>
                        </w:rPr>
                        <w:t xml:space="preserve"> {1, 2, </w:t>
                      </w:r>
                      <w:r w:rsidRPr="00D179D0">
                        <w:rPr>
                          <w:rFonts w:ascii="Times" w:eastAsia="Batang" w:hAnsi="Times" w:hint="eastAsia"/>
                          <w:sz w:val="20"/>
                        </w:rPr>
                        <w:t>.</w:t>
                      </w:r>
                      <w:r w:rsidRPr="00D179D0">
                        <w:rPr>
                          <w:rFonts w:ascii="Times" w:eastAsia="Batang" w:hAnsi="Times"/>
                          <w:sz w:val="20"/>
                        </w:rPr>
                        <w:t>.., N</w:t>
                      </w:r>
                      <w:r w:rsidRPr="00D179D0">
                        <w:rPr>
                          <w:rFonts w:ascii="Times" w:eastAsia="Batang" w:hAnsi="Times"/>
                          <w:sz w:val="20"/>
                          <w:vertAlign w:val="subscript"/>
                        </w:rPr>
                        <w:t>max</w:t>
                      </w:r>
                      <w:r w:rsidRPr="00D179D0">
                        <w:rPr>
                          <w:rFonts w:ascii="Times" w:eastAsia="Batang" w:hAnsi="Times"/>
                          <w:sz w:val="20"/>
                        </w:rPr>
                        <w:t>}</w:t>
                      </w:r>
                    </w:p>
                    <w:p w14:paraId="64A9F21B" w14:textId="77777777" w:rsidR="00584093" w:rsidRPr="00D179D0" w:rsidRDefault="00584093" w:rsidP="00584093">
                      <w:pPr>
                        <w:numPr>
                          <w:ilvl w:val="1"/>
                          <w:numId w:val="36"/>
                        </w:numPr>
                        <w:snapToGrid w:val="0"/>
                        <w:spacing w:after="0" w:line="240" w:lineRule="auto"/>
                        <w:ind w:left="1440"/>
                        <w:jc w:val="both"/>
                        <w:rPr>
                          <w:rFonts w:ascii="Times" w:eastAsia="Batang" w:hAnsi="Times"/>
                          <w:sz w:val="20"/>
                        </w:rPr>
                      </w:pPr>
                      <w:r w:rsidRPr="00D179D0">
                        <w:rPr>
                          <w:rFonts w:ascii="Times" w:eastAsia="Batang" w:hAnsi="Times"/>
                          <w:sz w:val="20"/>
                        </w:rPr>
                        <w:t xml:space="preserve">At least one of N reported beam(s) should </w:t>
                      </w:r>
                      <w:r w:rsidRPr="00D179D0">
                        <w:rPr>
                          <w:rFonts w:ascii="Times" w:eastAsia="Batang" w:hAnsi="Times" w:cs="Times"/>
                          <w:sz w:val="20"/>
                        </w:rPr>
                        <w:t>satisfy the condition of Event-2</w:t>
                      </w:r>
                    </w:p>
                    <w:p w14:paraId="66B9E1EE" w14:textId="77777777" w:rsidR="00584093" w:rsidRPr="00D179D0" w:rsidRDefault="00584093" w:rsidP="00584093">
                      <w:pPr>
                        <w:numPr>
                          <w:ilvl w:val="1"/>
                          <w:numId w:val="36"/>
                        </w:numPr>
                        <w:snapToGrid w:val="0"/>
                        <w:spacing w:after="0" w:line="240" w:lineRule="auto"/>
                        <w:ind w:left="1440"/>
                        <w:jc w:val="both"/>
                        <w:rPr>
                          <w:rFonts w:ascii="Times" w:eastAsia="Batang" w:hAnsi="Times" w:cs="Times"/>
                          <w:sz w:val="20"/>
                          <w:lang w:eastAsia="x-none"/>
                        </w:rPr>
                      </w:pPr>
                      <w:r w:rsidRPr="00D179D0">
                        <w:rPr>
                          <w:rFonts w:ascii="Times" w:eastAsia="Batang" w:hAnsi="Times"/>
                          <w:sz w:val="20"/>
                        </w:rPr>
                        <w:t>N</w:t>
                      </w:r>
                      <w:r w:rsidRPr="00D179D0">
                        <w:rPr>
                          <w:rFonts w:ascii="Times" w:eastAsia="Batang" w:hAnsi="Times"/>
                          <w:sz w:val="20"/>
                          <w:vertAlign w:val="subscript"/>
                        </w:rPr>
                        <w:t>max</w:t>
                      </w:r>
                      <w:r w:rsidRPr="00D179D0">
                        <w:rPr>
                          <w:rFonts w:ascii="Times" w:eastAsia="Batang" w:hAnsi="Times" w:cs="Times"/>
                          <w:sz w:val="20"/>
                          <w:lang w:eastAsia="x-none"/>
                        </w:rPr>
                        <w:t xml:space="preserve"> is configured by </w:t>
                      </w:r>
                      <w:proofErr w:type="gramStart"/>
                      <w:r w:rsidRPr="00D179D0">
                        <w:rPr>
                          <w:rFonts w:ascii="Times" w:eastAsia="Batang" w:hAnsi="Times" w:cs="Times"/>
                          <w:sz w:val="20"/>
                          <w:lang w:eastAsia="x-none"/>
                        </w:rPr>
                        <w:t>gNB</w:t>
                      </w:r>
                      <w:proofErr w:type="gramEnd"/>
                      <w:r w:rsidRPr="00D179D0">
                        <w:rPr>
                          <w:rFonts w:ascii="Times" w:eastAsia="Batang" w:hAnsi="Times" w:cs="Times"/>
                          <w:sz w:val="20"/>
                          <w:lang w:eastAsia="x-none"/>
                        </w:rPr>
                        <w:t xml:space="preserve"> </w:t>
                      </w:r>
                    </w:p>
                    <w:p w14:paraId="041D456D" w14:textId="77777777" w:rsidR="00584093" w:rsidRPr="00D179D0" w:rsidRDefault="00584093" w:rsidP="00584093">
                      <w:pPr>
                        <w:numPr>
                          <w:ilvl w:val="1"/>
                          <w:numId w:val="36"/>
                        </w:numPr>
                        <w:snapToGrid w:val="0"/>
                        <w:spacing w:after="0" w:line="240" w:lineRule="auto"/>
                        <w:ind w:left="1440"/>
                        <w:jc w:val="both"/>
                        <w:rPr>
                          <w:rFonts w:ascii="Times" w:eastAsia="Batang" w:hAnsi="Times" w:cs="Times"/>
                          <w:sz w:val="20"/>
                          <w:lang w:eastAsia="x-none"/>
                        </w:rPr>
                      </w:pPr>
                      <w:r w:rsidRPr="00D179D0">
                        <w:rPr>
                          <w:rFonts w:ascii="Times" w:eastAsia="Batang" w:hAnsi="Times"/>
                          <w:sz w:val="20"/>
                        </w:rPr>
                        <w:t>FFS: Whether the indication of payload size should be provided additionally.</w:t>
                      </w:r>
                    </w:p>
                    <w:p w14:paraId="71FD1187" w14:textId="77777777" w:rsidR="00584093" w:rsidRPr="00D179D0" w:rsidRDefault="00584093" w:rsidP="00584093">
                      <w:pPr>
                        <w:numPr>
                          <w:ilvl w:val="1"/>
                          <w:numId w:val="36"/>
                        </w:numPr>
                        <w:snapToGrid w:val="0"/>
                        <w:spacing w:after="0" w:line="240" w:lineRule="auto"/>
                        <w:ind w:left="1440"/>
                        <w:jc w:val="both"/>
                        <w:rPr>
                          <w:rFonts w:ascii="Times" w:eastAsia="Batang" w:hAnsi="Times" w:cs="Times"/>
                          <w:sz w:val="20"/>
                          <w:lang w:eastAsia="x-none"/>
                        </w:rPr>
                      </w:pPr>
                      <w:r w:rsidRPr="00D179D0">
                        <w:rPr>
                          <w:rFonts w:ascii="Times" w:eastAsia="Batang" w:hAnsi="Times"/>
                          <w:sz w:val="20"/>
                        </w:rPr>
                        <w:t>FFS: Details on how value of N is determined by the UE</w:t>
                      </w:r>
                    </w:p>
                    <w:p w14:paraId="14966B52" w14:textId="77777777" w:rsidR="00584093" w:rsidRPr="00D179D0" w:rsidRDefault="00584093" w:rsidP="00584093">
                      <w:pPr>
                        <w:numPr>
                          <w:ilvl w:val="0"/>
                          <w:numId w:val="36"/>
                        </w:numPr>
                        <w:snapToGrid w:val="0"/>
                        <w:spacing w:after="0" w:line="240" w:lineRule="auto"/>
                        <w:ind w:left="466" w:hanging="284"/>
                        <w:jc w:val="both"/>
                        <w:rPr>
                          <w:rFonts w:ascii="Times" w:eastAsia="Batang" w:hAnsi="Times" w:cs="Times"/>
                          <w:sz w:val="20"/>
                        </w:rPr>
                      </w:pPr>
                      <w:r w:rsidRPr="00D179D0">
                        <w:rPr>
                          <w:rFonts w:ascii="Times" w:eastAsia="Batang" w:hAnsi="Times" w:cs="Times"/>
                          <w:sz w:val="20"/>
                        </w:rPr>
                        <w:t xml:space="preserve">Option-1b: </w:t>
                      </w:r>
                      <w:r w:rsidRPr="00D179D0">
                        <w:rPr>
                          <w:rFonts w:ascii="Times" w:eastAsia="Batang" w:hAnsi="Times"/>
                          <w:sz w:val="20"/>
                        </w:rPr>
                        <w:t xml:space="preserve">N beam(s) are reported in the report instance, where N </w:t>
                      </w:r>
                      <m:oMath>
                        <m:r>
                          <w:rPr>
                            <w:rFonts w:ascii="Cambria Math" w:hAnsi="Cambria Math"/>
                            <w:sz w:val="18"/>
                            <w:szCs w:val="18"/>
                          </w:rPr>
                          <m:t>∈</m:t>
                        </m:r>
                      </m:oMath>
                      <w:r w:rsidRPr="00D179D0">
                        <w:rPr>
                          <w:rFonts w:ascii="Times" w:eastAsia="Batang" w:hAnsi="Times"/>
                          <w:sz w:val="20"/>
                        </w:rPr>
                        <w:t xml:space="preserve"> {1, 2, </w:t>
                      </w:r>
                      <w:r w:rsidRPr="00D179D0">
                        <w:rPr>
                          <w:rFonts w:ascii="Times" w:eastAsia="Batang" w:hAnsi="Times" w:hint="eastAsia"/>
                          <w:sz w:val="20"/>
                        </w:rPr>
                        <w:t>.</w:t>
                      </w:r>
                      <w:r w:rsidRPr="00D179D0">
                        <w:rPr>
                          <w:rFonts w:ascii="Times" w:eastAsia="Batang" w:hAnsi="Times"/>
                          <w:sz w:val="20"/>
                        </w:rPr>
                        <w:t>.., N</w:t>
                      </w:r>
                      <w:r w:rsidRPr="00D179D0">
                        <w:rPr>
                          <w:rFonts w:ascii="Times" w:eastAsia="Batang" w:hAnsi="Times"/>
                          <w:sz w:val="20"/>
                          <w:vertAlign w:val="subscript"/>
                        </w:rPr>
                        <w:t>max</w:t>
                      </w:r>
                      <w:r w:rsidRPr="00D179D0">
                        <w:rPr>
                          <w:rFonts w:ascii="Times" w:eastAsia="Batang" w:hAnsi="Times"/>
                          <w:sz w:val="20"/>
                        </w:rPr>
                        <w:t>}</w:t>
                      </w:r>
                    </w:p>
                    <w:p w14:paraId="699FE541" w14:textId="77777777" w:rsidR="00584093" w:rsidRPr="00D179D0" w:rsidRDefault="00584093" w:rsidP="00584093">
                      <w:pPr>
                        <w:numPr>
                          <w:ilvl w:val="1"/>
                          <w:numId w:val="36"/>
                        </w:numPr>
                        <w:snapToGrid w:val="0"/>
                        <w:spacing w:after="0" w:line="240" w:lineRule="auto"/>
                        <w:ind w:left="1440"/>
                        <w:jc w:val="both"/>
                        <w:rPr>
                          <w:rFonts w:ascii="Times" w:eastAsia="Batang" w:hAnsi="Times" w:cs="Times"/>
                          <w:sz w:val="20"/>
                        </w:rPr>
                      </w:pPr>
                      <w:r w:rsidRPr="00D179D0">
                        <w:rPr>
                          <w:rFonts w:ascii="Times" w:eastAsia="Batang" w:hAnsi="Times" w:cs="Times"/>
                          <w:sz w:val="20"/>
                        </w:rPr>
                        <w:t>The N beam(s) should satisfy the condition of Event-2</w:t>
                      </w:r>
                    </w:p>
                    <w:p w14:paraId="362ADEDB" w14:textId="77777777" w:rsidR="00584093" w:rsidRPr="00D179D0" w:rsidRDefault="00584093" w:rsidP="00584093">
                      <w:pPr>
                        <w:numPr>
                          <w:ilvl w:val="1"/>
                          <w:numId w:val="36"/>
                        </w:numPr>
                        <w:snapToGrid w:val="0"/>
                        <w:spacing w:after="0" w:line="240" w:lineRule="auto"/>
                        <w:ind w:left="1440"/>
                        <w:jc w:val="both"/>
                        <w:rPr>
                          <w:rFonts w:ascii="Times" w:eastAsia="Batang" w:hAnsi="Times" w:cs="Times"/>
                          <w:sz w:val="20"/>
                        </w:rPr>
                      </w:pPr>
                      <w:r w:rsidRPr="00D179D0">
                        <w:rPr>
                          <w:rFonts w:ascii="Times" w:eastAsia="Batang" w:hAnsi="Times"/>
                          <w:sz w:val="20"/>
                        </w:rPr>
                        <w:t>N</w:t>
                      </w:r>
                      <w:r w:rsidRPr="00D179D0">
                        <w:rPr>
                          <w:rFonts w:ascii="Times" w:eastAsia="Batang" w:hAnsi="Times"/>
                          <w:sz w:val="20"/>
                          <w:vertAlign w:val="subscript"/>
                        </w:rPr>
                        <w:t>max</w:t>
                      </w:r>
                      <w:r w:rsidRPr="00D179D0">
                        <w:rPr>
                          <w:rFonts w:ascii="Times" w:eastAsia="Batang" w:hAnsi="Times" w:cs="Times"/>
                          <w:sz w:val="20"/>
                        </w:rPr>
                        <w:t xml:space="preserve"> is configured by </w:t>
                      </w:r>
                      <w:proofErr w:type="gramStart"/>
                      <w:r w:rsidRPr="00D179D0">
                        <w:rPr>
                          <w:rFonts w:ascii="Times" w:eastAsia="Batang" w:hAnsi="Times" w:cs="Times"/>
                          <w:sz w:val="20"/>
                        </w:rPr>
                        <w:t>gNB</w:t>
                      </w:r>
                      <w:proofErr w:type="gramEnd"/>
                      <w:r w:rsidRPr="00D179D0">
                        <w:rPr>
                          <w:rFonts w:ascii="Times" w:eastAsia="Batang" w:hAnsi="Times" w:cs="Times"/>
                          <w:sz w:val="20"/>
                        </w:rPr>
                        <w:t xml:space="preserve"> </w:t>
                      </w:r>
                    </w:p>
                    <w:p w14:paraId="25B45525" w14:textId="77777777" w:rsidR="00584093" w:rsidRPr="00D179D0" w:rsidRDefault="00584093" w:rsidP="00584093">
                      <w:pPr>
                        <w:numPr>
                          <w:ilvl w:val="1"/>
                          <w:numId w:val="36"/>
                        </w:numPr>
                        <w:snapToGrid w:val="0"/>
                        <w:spacing w:after="0" w:line="240" w:lineRule="auto"/>
                        <w:ind w:left="1440"/>
                        <w:jc w:val="both"/>
                        <w:rPr>
                          <w:rFonts w:ascii="Times" w:eastAsia="Batang" w:hAnsi="Times" w:cs="Times"/>
                          <w:sz w:val="20"/>
                        </w:rPr>
                      </w:pPr>
                      <w:r w:rsidRPr="00D179D0">
                        <w:rPr>
                          <w:rFonts w:ascii="Times" w:eastAsia="Batang" w:hAnsi="Times" w:cs="Times"/>
                          <w:sz w:val="20"/>
                        </w:rPr>
                        <w:t xml:space="preserve">Payload size does not vary as a function of </w:t>
                      </w:r>
                      <w:proofErr w:type="gramStart"/>
                      <w:r w:rsidRPr="00D179D0">
                        <w:rPr>
                          <w:rFonts w:ascii="Times" w:eastAsia="Batang" w:hAnsi="Times" w:cs="Times"/>
                          <w:sz w:val="20"/>
                        </w:rPr>
                        <w:t>N</w:t>
                      </w:r>
                      <w:proofErr w:type="gramEnd"/>
                    </w:p>
                    <w:p w14:paraId="12334143" w14:textId="77777777" w:rsidR="00584093" w:rsidRPr="00D179D0" w:rsidRDefault="00584093" w:rsidP="00584093">
                      <w:pPr>
                        <w:numPr>
                          <w:ilvl w:val="1"/>
                          <w:numId w:val="36"/>
                        </w:numPr>
                        <w:snapToGrid w:val="0"/>
                        <w:spacing w:after="0" w:line="240" w:lineRule="auto"/>
                        <w:ind w:left="1440"/>
                        <w:jc w:val="both"/>
                        <w:rPr>
                          <w:rFonts w:ascii="Times" w:eastAsia="Batang" w:hAnsi="Times" w:cs="Times"/>
                          <w:sz w:val="20"/>
                        </w:rPr>
                      </w:pPr>
                      <w:r w:rsidRPr="00D179D0">
                        <w:rPr>
                          <w:rFonts w:ascii="Times" w:eastAsia="Batang" w:hAnsi="Times"/>
                          <w:sz w:val="20"/>
                        </w:rPr>
                        <w:t>FFS: Zero-padding can be provided if N is less than N</w:t>
                      </w:r>
                      <w:r w:rsidRPr="00D179D0">
                        <w:rPr>
                          <w:rFonts w:ascii="Times" w:eastAsia="Batang" w:hAnsi="Times"/>
                          <w:sz w:val="20"/>
                          <w:vertAlign w:val="subscript"/>
                        </w:rPr>
                        <w:t>max</w:t>
                      </w:r>
                      <w:r w:rsidRPr="00D179D0">
                        <w:rPr>
                          <w:rFonts w:ascii="Times" w:eastAsia="Batang" w:hAnsi="Times"/>
                          <w:sz w:val="20"/>
                        </w:rPr>
                        <w:t>.</w:t>
                      </w:r>
                    </w:p>
                    <w:p w14:paraId="535B727E" w14:textId="77777777" w:rsidR="00584093" w:rsidRPr="00D179D0" w:rsidRDefault="00584093" w:rsidP="00584093">
                      <w:pPr>
                        <w:numPr>
                          <w:ilvl w:val="0"/>
                          <w:numId w:val="36"/>
                        </w:numPr>
                        <w:snapToGrid w:val="0"/>
                        <w:spacing w:after="0" w:line="240" w:lineRule="auto"/>
                        <w:ind w:left="466" w:hanging="284"/>
                        <w:jc w:val="both"/>
                        <w:rPr>
                          <w:rFonts w:ascii="Times" w:eastAsia="Batang" w:hAnsi="Times" w:cs="Times"/>
                          <w:sz w:val="20"/>
                        </w:rPr>
                      </w:pPr>
                      <w:r w:rsidRPr="00D179D0">
                        <w:rPr>
                          <w:rFonts w:ascii="Times" w:eastAsia="Batang" w:hAnsi="Times" w:cs="Times" w:hint="eastAsia"/>
                          <w:sz w:val="20"/>
                        </w:rPr>
                        <w:t>Opt</w:t>
                      </w:r>
                      <w:r w:rsidRPr="00D179D0">
                        <w:rPr>
                          <w:rFonts w:ascii="Times" w:eastAsia="Batang" w:hAnsi="Times" w:cs="Times"/>
                          <w:sz w:val="20"/>
                        </w:rPr>
                        <w:t xml:space="preserve">ion-2: Only N=1 </w:t>
                      </w:r>
                      <w:r w:rsidRPr="00D179D0">
                        <w:rPr>
                          <w:rFonts w:ascii="Times" w:eastAsia="Batang" w:hAnsi="Times"/>
                          <w:sz w:val="20"/>
                        </w:rPr>
                        <w:t xml:space="preserve">beam is reported in the report instance </w:t>
                      </w:r>
                    </w:p>
                    <w:p w14:paraId="76442CBA" w14:textId="77777777" w:rsidR="00584093" w:rsidRPr="00D179D0" w:rsidRDefault="00584093" w:rsidP="00584093">
                      <w:pPr>
                        <w:numPr>
                          <w:ilvl w:val="1"/>
                          <w:numId w:val="36"/>
                        </w:numPr>
                        <w:snapToGrid w:val="0"/>
                        <w:spacing w:after="0" w:line="240" w:lineRule="auto"/>
                        <w:ind w:left="1440"/>
                        <w:jc w:val="both"/>
                        <w:rPr>
                          <w:rFonts w:ascii="Times" w:eastAsia="Batang" w:hAnsi="Times" w:cs="Times"/>
                          <w:sz w:val="20"/>
                        </w:rPr>
                      </w:pPr>
                      <w:r w:rsidRPr="00D179D0">
                        <w:rPr>
                          <w:rFonts w:ascii="Times" w:eastAsia="Batang" w:hAnsi="Times"/>
                          <w:sz w:val="20"/>
                        </w:rPr>
                        <w:t xml:space="preserve">The reported beam </w:t>
                      </w:r>
                      <w:r w:rsidRPr="00D179D0">
                        <w:rPr>
                          <w:rFonts w:ascii="Times" w:eastAsia="Batang" w:hAnsi="Times" w:cs="Times"/>
                          <w:sz w:val="20"/>
                        </w:rPr>
                        <w:t>should satisfy the condition of Event-2</w:t>
                      </w:r>
                    </w:p>
                    <w:p w14:paraId="3074DD6C" w14:textId="77777777" w:rsidR="00584093" w:rsidRPr="00D179D0" w:rsidRDefault="00584093" w:rsidP="00584093">
                      <w:pPr>
                        <w:numPr>
                          <w:ilvl w:val="0"/>
                          <w:numId w:val="36"/>
                        </w:numPr>
                        <w:snapToGrid w:val="0"/>
                        <w:spacing w:after="0" w:line="240" w:lineRule="auto"/>
                        <w:ind w:left="466" w:hanging="284"/>
                        <w:jc w:val="both"/>
                        <w:rPr>
                          <w:rFonts w:ascii="Times" w:eastAsia="Batang" w:hAnsi="Times"/>
                          <w:sz w:val="20"/>
                        </w:rPr>
                      </w:pPr>
                      <w:r w:rsidRPr="00D179D0">
                        <w:rPr>
                          <w:rFonts w:ascii="Times" w:eastAsia="Batang" w:hAnsi="Times" w:cs="Times"/>
                          <w:sz w:val="20"/>
                        </w:rPr>
                        <w:t xml:space="preserve">Option-3: </w:t>
                      </w:r>
                      <w:r w:rsidRPr="00D179D0">
                        <w:rPr>
                          <w:rFonts w:ascii="Times" w:eastAsia="Batang" w:hAnsi="Times"/>
                          <w:sz w:val="20"/>
                        </w:rPr>
                        <w:t xml:space="preserve">N </w:t>
                      </w:r>
                      <w:r w:rsidRPr="00D179D0">
                        <w:rPr>
                          <w:rFonts w:ascii="Times" w:eastAsia="Batang" w:hAnsi="Times" w:hint="eastAsia"/>
                          <w:sz w:val="20"/>
                        </w:rPr>
                        <w:t>≥</w:t>
                      </w:r>
                      <w:r w:rsidRPr="00D179D0">
                        <w:rPr>
                          <w:rFonts w:ascii="Times" w:eastAsia="Batang" w:hAnsi="Times" w:hint="eastAsia"/>
                          <w:sz w:val="20"/>
                        </w:rPr>
                        <w:t xml:space="preserve"> </w:t>
                      </w:r>
                      <w:r w:rsidRPr="00D179D0">
                        <w:rPr>
                          <w:rFonts w:ascii="Times" w:eastAsia="Batang" w:hAnsi="Times"/>
                          <w:sz w:val="20"/>
                        </w:rPr>
                        <w:t xml:space="preserve">1 beam(s) are reported in the report instance,  </w:t>
                      </w:r>
                    </w:p>
                    <w:p w14:paraId="0E5F49D6" w14:textId="77777777" w:rsidR="00584093" w:rsidRPr="00D179D0" w:rsidRDefault="00584093" w:rsidP="00584093">
                      <w:pPr>
                        <w:numPr>
                          <w:ilvl w:val="1"/>
                          <w:numId w:val="36"/>
                        </w:numPr>
                        <w:snapToGrid w:val="0"/>
                        <w:spacing w:after="0" w:line="240" w:lineRule="auto"/>
                        <w:ind w:left="1440"/>
                        <w:jc w:val="both"/>
                        <w:rPr>
                          <w:rFonts w:ascii="Times" w:eastAsia="Batang" w:hAnsi="Times"/>
                          <w:sz w:val="20"/>
                        </w:rPr>
                      </w:pPr>
                      <w:r w:rsidRPr="00D179D0">
                        <w:rPr>
                          <w:rFonts w:ascii="Times" w:eastAsia="Batang" w:hAnsi="Times"/>
                          <w:sz w:val="20"/>
                        </w:rPr>
                        <w:t>At least one of N reported beam(s) should satisfy the condition of Event-2</w:t>
                      </w:r>
                    </w:p>
                    <w:p w14:paraId="78A042CC" w14:textId="77777777" w:rsidR="00584093" w:rsidRPr="00D179D0" w:rsidRDefault="00584093" w:rsidP="00584093">
                      <w:pPr>
                        <w:numPr>
                          <w:ilvl w:val="1"/>
                          <w:numId w:val="36"/>
                        </w:numPr>
                        <w:snapToGrid w:val="0"/>
                        <w:spacing w:after="0" w:line="240" w:lineRule="auto"/>
                        <w:ind w:left="1440"/>
                        <w:jc w:val="both"/>
                        <w:rPr>
                          <w:rFonts w:ascii="Times" w:eastAsia="Batang" w:hAnsi="Times"/>
                          <w:sz w:val="20"/>
                        </w:rPr>
                      </w:pPr>
                      <w:r w:rsidRPr="00D179D0">
                        <w:rPr>
                          <w:rFonts w:ascii="Times" w:eastAsia="Batang" w:hAnsi="Times"/>
                          <w:sz w:val="20"/>
                        </w:rPr>
                        <w:t xml:space="preserve">N is configured by gNB </w:t>
                      </w:r>
                    </w:p>
                    <w:p w14:paraId="372F84D2" w14:textId="77777777" w:rsidR="00584093" w:rsidRPr="00D179D0" w:rsidRDefault="00584093" w:rsidP="00584093">
                      <w:pPr>
                        <w:numPr>
                          <w:ilvl w:val="0"/>
                          <w:numId w:val="36"/>
                        </w:numPr>
                        <w:snapToGrid w:val="0"/>
                        <w:spacing w:after="0" w:line="240" w:lineRule="auto"/>
                        <w:ind w:left="466" w:hanging="284"/>
                        <w:jc w:val="both"/>
                        <w:rPr>
                          <w:rFonts w:ascii="Times" w:eastAsia="Batang" w:hAnsi="Times"/>
                          <w:sz w:val="20"/>
                        </w:rPr>
                      </w:pPr>
                      <w:r w:rsidRPr="00D179D0">
                        <w:rPr>
                          <w:rFonts w:ascii="Times" w:eastAsia="Batang" w:hAnsi="Times"/>
                          <w:sz w:val="20"/>
                        </w:rPr>
                        <w:t>Other options are not precluded.</w:t>
                      </w:r>
                    </w:p>
                    <w:p w14:paraId="350737BE" w14:textId="77777777" w:rsidR="00584093" w:rsidRPr="00D179D0" w:rsidRDefault="00584093" w:rsidP="00584093">
                      <w:pPr>
                        <w:numPr>
                          <w:ilvl w:val="0"/>
                          <w:numId w:val="36"/>
                        </w:numPr>
                        <w:snapToGrid w:val="0"/>
                        <w:spacing w:after="0" w:line="240" w:lineRule="auto"/>
                        <w:ind w:left="466" w:hanging="284"/>
                        <w:jc w:val="both"/>
                        <w:rPr>
                          <w:rFonts w:ascii="Times" w:eastAsia="Batang" w:hAnsi="Times"/>
                          <w:sz w:val="20"/>
                        </w:rPr>
                      </w:pPr>
                      <w:r w:rsidRPr="00D179D0">
                        <w:rPr>
                          <w:rFonts w:ascii="Times" w:eastAsia="Batang" w:hAnsi="Times"/>
                          <w:sz w:val="20"/>
                        </w:rPr>
                        <w:t>FFS: Whether the measurement results for current beam is always reported or can be enabled by RRC.</w:t>
                      </w:r>
                    </w:p>
                    <w:p w14:paraId="70F24A7D" w14:textId="77777777" w:rsidR="00584093" w:rsidRPr="00D179D0" w:rsidRDefault="00584093" w:rsidP="00584093">
                      <w:pPr>
                        <w:numPr>
                          <w:ilvl w:val="0"/>
                          <w:numId w:val="36"/>
                        </w:numPr>
                        <w:snapToGrid w:val="0"/>
                        <w:spacing w:after="0" w:line="240" w:lineRule="auto"/>
                        <w:ind w:left="466" w:hanging="284"/>
                        <w:jc w:val="both"/>
                        <w:rPr>
                          <w:rFonts w:ascii="Times" w:eastAsia="Batang" w:hAnsi="Times"/>
                          <w:sz w:val="20"/>
                        </w:rPr>
                      </w:pPr>
                      <w:r w:rsidRPr="00D179D0">
                        <w:rPr>
                          <w:rFonts w:ascii="Times" w:eastAsia="Batang" w:hAnsi="Times"/>
                          <w:sz w:val="20"/>
                        </w:rPr>
                        <w:t xml:space="preserve">FFS: When current beam is </w:t>
                      </w:r>
                      <w:proofErr w:type="gramStart"/>
                      <w:r w:rsidRPr="00D179D0">
                        <w:rPr>
                          <w:rFonts w:ascii="Times" w:eastAsia="Batang" w:hAnsi="Times"/>
                          <w:sz w:val="20"/>
                        </w:rPr>
                        <w:t>reported,</w:t>
                      </w:r>
                      <w:proofErr w:type="gramEnd"/>
                      <w:r w:rsidRPr="00D179D0">
                        <w:rPr>
                          <w:rFonts w:ascii="Times" w:eastAsia="Batang" w:hAnsi="Times"/>
                          <w:sz w:val="20"/>
                        </w:rPr>
                        <w:t xml:space="preserve"> whether the current beam is counted in the N reported beams.  </w:t>
                      </w:r>
                    </w:p>
                    <w:p w14:paraId="48E049F3" w14:textId="692B8A61" w:rsidR="00D16AFD" w:rsidRPr="00584093" w:rsidRDefault="00584093" w:rsidP="00584093">
                      <w:pPr>
                        <w:shd w:val="clear" w:color="auto" w:fill="FFFFFF"/>
                        <w:snapToGrid w:val="0"/>
                        <w:spacing w:after="0"/>
                        <w:rPr>
                          <w:rFonts w:ascii="Times" w:hAnsi="Times"/>
                          <w:sz w:val="20"/>
                        </w:rPr>
                      </w:pPr>
                      <w:r w:rsidRPr="00D179D0">
                        <w:rPr>
                          <w:rFonts w:ascii="Times" w:eastAsia="Batang" w:hAnsi="Times"/>
                          <w:sz w:val="20"/>
                        </w:rPr>
                        <w:t>The selected option shall satisfy Event-2.</w:t>
                      </w:r>
                    </w:p>
                  </w:txbxContent>
                </v:textbox>
                <w10:anchorlock/>
              </v:shape>
            </w:pict>
          </mc:Fallback>
        </mc:AlternateContent>
      </w:r>
    </w:p>
    <w:p w14:paraId="79EEDF6A" w14:textId="08A445AF" w:rsidR="00BE275E" w:rsidRDefault="00DA0797" w:rsidP="00C76404">
      <w:pPr>
        <w:pStyle w:val="BodyText"/>
        <w:rPr>
          <w:lang w:val="en-US"/>
        </w:rPr>
      </w:pPr>
      <w:r>
        <w:rPr>
          <w:lang w:val="en-US"/>
        </w:rPr>
        <w:t xml:space="preserve">This agreement </w:t>
      </w:r>
      <w:r w:rsidR="000F6E65">
        <w:rPr>
          <w:lang w:val="en-US"/>
        </w:rPr>
        <w:t xml:space="preserve">describes on high level </w:t>
      </w:r>
      <w:r w:rsidR="00743221">
        <w:rPr>
          <w:lang w:val="en-US"/>
        </w:rPr>
        <w:t>what the report would contain: the number of beams, and the relation to the triggering condition.</w:t>
      </w:r>
      <w:r w:rsidR="0007057A">
        <w:rPr>
          <w:lang w:val="en-US"/>
        </w:rPr>
        <w:t xml:space="preserve"> </w:t>
      </w:r>
    </w:p>
    <w:p w14:paraId="4D59E738" w14:textId="50E454F6" w:rsidR="006870D6" w:rsidRDefault="009E0C31" w:rsidP="00C76404">
      <w:pPr>
        <w:pStyle w:val="BodyText"/>
        <w:rPr>
          <w:lang w:val="en-US"/>
        </w:rPr>
      </w:pPr>
      <w:r>
        <w:rPr>
          <w:lang w:val="en-US"/>
        </w:rPr>
        <w:t>When designing the UE-initiated beam reporting, the starting point must be that no other beam measurements are configured</w:t>
      </w:r>
      <w:r w:rsidR="00BC09C3">
        <w:rPr>
          <w:lang w:val="en-US"/>
        </w:rPr>
        <w:t>, and that the UE-initiated beam reports are the only beam measurements the NW receives</w:t>
      </w:r>
      <w:r w:rsidR="00851C30">
        <w:rPr>
          <w:lang w:val="en-US"/>
        </w:rPr>
        <w:t>:</w:t>
      </w:r>
    </w:p>
    <w:p w14:paraId="12BCFF49" w14:textId="36A8D8E3" w:rsidR="00851C30" w:rsidRDefault="00851C30" w:rsidP="00851C30">
      <w:pPr>
        <w:pStyle w:val="Observation"/>
        <w:rPr>
          <w:lang w:val="en-US"/>
        </w:rPr>
      </w:pPr>
      <w:bookmarkStart w:id="41" w:name="_Toc166242051"/>
      <w:r>
        <w:rPr>
          <w:lang w:val="en-US"/>
        </w:rPr>
        <w:t xml:space="preserve">The </w:t>
      </w:r>
      <w:r w:rsidR="00044D7D">
        <w:rPr>
          <w:lang w:val="en-US"/>
        </w:rPr>
        <w:t xml:space="preserve">UE-initiated </w:t>
      </w:r>
      <w:r w:rsidR="00E86083">
        <w:rPr>
          <w:lang w:val="en-US"/>
        </w:rPr>
        <w:t xml:space="preserve">measurement reports </w:t>
      </w:r>
      <w:r w:rsidR="00044D7D">
        <w:rPr>
          <w:lang w:val="en-US"/>
        </w:rPr>
        <w:t xml:space="preserve">are </w:t>
      </w:r>
      <w:r w:rsidR="002148C1">
        <w:rPr>
          <w:lang w:val="en-US"/>
        </w:rPr>
        <w:t xml:space="preserve">typically </w:t>
      </w:r>
      <w:r w:rsidR="00044D7D">
        <w:rPr>
          <w:lang w:val="en-US"/>
        </w:rPr>
        <w:t>the only beam reports the NW receives.</w:t>
      </w:r>
      <w:bookmarkEnd w:id="41"/>
    </w:p>
    <w:p w14:paraId="1E44D5AE" w14:textId="24584792" w:rsidR="00254CDC" w:rsidRDefault="00254CDC" w:rsidP="00C76404">
      <w:pPr>
        <w:pStyle w:val="BodyText"/>
        <w:rPr>
          <w:lang w:val="en-US"/>
        </w:rPr>
      </w:pPr>
      <w:r>
        <w:rPr>
          <w:lang w:val="en-US"/>
        </w:rPr>
        <w:t>If the UE-initiated measurement reports are not</w:t>
      </w:r>
      <w:r w:rsidR="00C52E2F">
        <w:rPr>
          <w:lang w:val="en-US"/>
        </w:rPr>
        <w:t xml:space="preserve"> sufficient, and the NW would have to configure additional beam measurements, the resulting overhead reduction would be marginal. </w:t>
      </w:r>
      <w:r>
        <w:rPr>
          <w:lang w:val="en-US"/>
        </w:rPr>
        <w:t xml:space="preserve"> </w:t>
      </w:r>
    </w:p>
    <w:p w14:paraId="7B2D72C1" w14:textId="629C3908" w:rsidR="00335BE2" w:rsidRDefault="00335BE2" w:rsidP="00C76404">
      <w:pPr>
        <w:pStyle w:val="BodyText"/>
        <w:rPr>
          <w:lang w:val="en-US"/>
        </w:rPr>
      </w:pPr>
      <w:r>
        <w:rPr>
          <w:lang w:val="en-US"/>
        </w:rPr>
        <w:t xml:space="preserve">It is thus important that the measurement reports </w:t>
      </w:r>
      <w:r w:rsidR="00BD1913">
        <w:rPr>
          <w:lang w:val="en-US"/>
        </w:rPr>
        <w:t xml:space="preserve">can </w:t>
      </w:r>
      <w:r>
        <w:rPr>
          <w:lang w:val="en-US"/>
        </w:rPr>
        <w:t>contain</w:t>
      </w:r>
      <w:r w:rsidR="00BD1913">
        <w:rPr>
          <w:lang w:val="en-US"/>
        </w:rPr>
        <w:t xml:space="preserve"> enough beam measurements, and not only the beam that triggered the</w:t>
      </w:r>
      <w:r w:rsidR="00891635">
        <w:rPr>
          <w:lang w:val="en-US"/>
        </w:rPr>
        <w:t xml:space="preserve"> event</w:t>
      </w:r>
      <w:r w:rsidR="00BD1913">
        <w:rPr>
          <w:lang w:val="en-US"/>
        </w:rPr>
        <w:t>:</w:t>
      </w:r>
    </w:p>
    <w:p w14:paraId="25901292" w14:textId="7D010AB4" w:rsidR="00BD1913" w:rsidRDefault="00BD1913" w:rsidP="00BD1913">
      <w:pPr>
        <w:pStyle w:val="Proposal"/>
      </w:pPr>
      <w:bookmarkStart w:id="42" w:name="_Toc166242074"/>
      <w:r>
        <w:rPr>
          <w:lang w:val="en-US"/>
        </w:rPr>
        <w:t xml:space="preserve">The measurement report contains </w:t>
      </w:r>
      <w:r w:rsidR="00891635">
        <w:rPr>
          <w:lang w:val="en-US"/>
        </w:rPr>
        <w:t>the beam that triggered the event and additional beam measurements.</w:t>
      </w:r>
      <w:bookmarkEnd w:id="42"/>
    </w:p>
    <w:p w14:paraId="1D761334" w14:textId="1EC2A7B1" w:rsidR="008C49BE" w:rsidRDefault="002037D5" w:rsidP="00C76404">
      <w:pPr>
        <w:pStyle w:val="BodyText"/>
        <w:rPr>
          <w:lang w:val="en-US"/>
        </w:rPr>
      </w:pPr>
      <w:r>
        <w:rPr>
          <w:lang w:val="en-US"/>
        </w:rPr>
        <w:t xml:space="preserve">Looking at the options in the agreement, we realize that </w:t>
      </w:r>
      <w:r w:rsidR="003C6C99">
        <w:rPr>
          <w:lang w:val="en-US"/>
        </w:rPr>
        <w:t>only option-1</w:t>
      </w:r>
      <w:r w:rsidR="00F36378">
        <w:rPr>
          <w:lang w:val="en-US"/>
        </w:rPr>
        <w:t>a</w:t>
      </w:r>
      <w:r w:rsidR="003C6C99">
        <w:rPr>
          <w:lang w:val="en-US"/>
        </w:rPr>
        <w:t xml:space="preserve"> and option-3 provides the possibility to include additional beam measurements.</w:t>
      </w:r>
      <w:r w:rsidR="001C3F88">
        <w:rPr>
          <w:lang w:val="en-US"/>
        </w:rPr>
        <w:t xml:space="preserve"> The difference between option-1a and option-3 is that with option-1a, the UE </w:t>
      </w:r>
      <w:r w:rsidR="007174F3">
        <w:rPr>
          <w:lang w:val="en-US"/>
        </w:rPr>
        <w:t>may exclude beam measurements according to some criterion</w:t>
      </w:r>
      <w:r w:rsidR="001D7110">
        <w:rPr>
          <w:lang w:val="en-US"/>
        </w:rPr>
        <w:t xml:space="preserve">, e.g., beams that are </w:t>
      </w:r>
      <w:r w:rsidR="00CF0FDA">
        <w:rPr>
          <w:lang w:val="en-US"/>
        </w:rPr>
        <w:t xml:space="preserve">below </w:t>
      </w:r>
      <w:r w:rsidR="001D7110">
        <w:rPr>
          <w:lang w:val="en-US"/>
        </w:rPr>
        <w:t>a certain RSRP threshold are include</w:t>
      </w:r>
      <w:r w:rsidR="00B70189">
        <w:rPr>
          <w:lang w:val="en-US"/>
        </w:rPr>
        <w:t>d</w:t>
      </w:r>
      <w:r w:rsidR="001D7110">
        <w:rPr>
          <w:lang w:val="en-US"/>
        </w:rPr>
        <w:t>.</w:t>
      </w:r>
      <w:r w:rsidR="00E5448F">
        <w:rPr>
          <w:lang w:val="en-US"/>
        </w:rPr>
        <w:t xml:space="preserve"> Since</w:t>
      </w:r>
      <w:r w:rsidR="00A06BE0">
        <w:rPr>
          <w:lang w:val="en-US"/>
        </w:rPr>
        <w:t xml:space="preserve"> the UE excludes measurements that are considered irrelevant, the </w:t>
      </w:r>
      <w:r w:rsidR="00541BB3">
        <w:rPr>
          <w:lang w:val="en-US"/>
        </w:rPr>
        <w:t xml:space="preserve">average size of the report could be reduced. However, it is difficult to reap that benefit with UCI, since the </w:t>
      </w:r>
      <w:r w:rsidR="00526065">
        <w:rPr>
          <w:lang w:val="en-US"/>
        </w:rPr>
        <w:t>NW must decode the UCI assuming a certain payload, and that payload must be large enough to carry</w:t>
      </w:r>
      <w:r w:rsidR="00FB73C2">
        <w:rPr>
          <w:lang w:val="en-US"/>
        </w:rPr>
        <w:t xml:space="preserve"> the maximum</w:t>
      </w:r>
      <w:r w:rsidR="00912AB4">
        <w:rPr>
          <w:lang w:val="en-US"/>
        </w:rPr>
        <w:t xml:space="preserve"> payload, i.e., N</w:t>
      </w:r>
      <w:r w:rsidR="005C19AA">
        <w:rPr>
          <w:vertAlign w:val="subscript"/>
          <w:lang w:val="en-US"/>
        </w:rPr>
        <w:t>max</w:t>
      </w:r>
      <w:r w:rsidR="008C49BE">
        <w:rPr>
          <w:lang w:val="en-US"/>
        </w:rPr>
        <w:t>:</w:t>
      </w:r>
    </w:p>
    <w:p w14:paraId="40B3BAB7" w14:textId="616F37CB" w:rsidR="0077644B" w:rsidRDefault="00393092" w:rsidP="0077644B">
      <w:pPr>
        <w:pStyle w:val="Observation"/>
        <w:rPr>
          <w:lang w:val="en-US"/>
        </w:rPr>
      </w:pPr>
      <w:bookmarkStart w:id="43" w:name="_Toc166242052"/>
      <w:r>
        <w:rPr>
          <w:lang w:val="en-US"/>
        </w:rPr>
        <w:t>It is difficult to reap the benefits of a smaller report content with UCI, since the number of bits in the report must be known by the NW before</w:t>
      </w:r>
      <w:r w:rsidR="00FD2116">
        <w:rPr>
          <w:lang w:val="en-US"/>
        </w:rPr>
        <w:t>.</w:t>
      </w:r>
      <w:bookmarkEnd w:id="43"/>
    </w:p>
    <w:p w14:paraId="44E7BA53" w14:textId="7FBCC498" w:rsidR="00BD1913" w:rsidRDefault="00FD2116" w:rsidP="00C76404">
      <w:pPr>
        <w:pStyle w:val="BodyText"/>
        <w:rPr>
          <w:lang w:val="en-US"/>
        </w:rPr>
      </w:pPr>
      <w:r>
        <w:rPr>
          <w:lang w:val="en-US"/>
        </w:rPr>
        <w:t>Note that with MAC CE</w:t>
      </w:r>
      <w:r w:rsidR="000B006C">
        <w:rPr>
          <w:lang w:val="en-US"/>
        </w:rPr>
        <w:t xml:space="preserve"> as a container</w:t>
      </w:r>
      <w:r>
        <w:rPr>
          <w:lang w:val="en-US"/>
        </w:rPr>
        <w:t xml:space="preserve">, it would have been </w:t>
      </w:r>
      <w:r w:rsidR="000B006C">
        <w:rPr>
          <w:lang w:val="en-US"/>
        </w:rPr>
        <w:t xml:space="preserve">trivial to handle a varying </w:t>
      </w:r>
      <w:r w:rsidR="000F1091">
        <w:rPr>
          <w:lang w:val="en-US"/>
        </w:rPr>
        <w:t>report size in an efficient way.</w:t>
      </w:r>
    </w:p>
    <w:p w14:paraId="27BBD093" w14:textId="0975852F" w:rsidR="000F1091" w:rsidRDefault="001E31E3" w:rsidP="00C76404">
      <w:pPr>
        <w:pStyle w:val="BodyText"/>
        <w:rPr>
          <w:lang w:val="en-US"/>
        </w:rPr>
      </w:pPr>
      <w:r>
        <w:rPr>
          <w:lang w:val="en-US"/>
        </w:rPr>
        <w:lastRenderedPageBreak/>
        <w:t xml:space="preserve">Since there are no benefits with option-1a, we </w:t>
      </w:r>
      <w:r w:rsidR="00470018">
        <w:rPr>
          <w:lang w:val="en-US"/>
        </w:rPr>
        <w:t>prefer to support option-3:</w:t>
      </w:r>
    </w:p>
    <w:p w14:paraId="6B80CE64" w14:textId="662D0B87" w:rsidR="0089238B" w:rsidRPr="0089238B" w:rsidRDefault="0089238B">
      <w:pPr>
        <w:pStyle w:val="Proposal"/>
        <w:rPr>
          <w:lang w:val="en-US"/>
        </w:rPr>
      </w:pPr>
      <w:bookmarkStart w:id="44" w:name="_Toc166242075"/>
      <w:r w:rsidRPr="0089238B">
        <w:rPr>
          <w:lang w:val="en-US"/>
        </w:rPr>
        <w:t xml:space="preserve">For the report content, support </w:t>
      </w:r>
      <w:proofErr w:type="gramStart"/>
      <w:r w:rsidRPr="0089238B">
        <w:rPr>
          <w:lang w:val="en-US"/>
        </w:rPr>
        <w:t>option-3</w:t>
      </w:r>
      <w:proofErr w:type="gramEnd"/>
      <w:r w:rsidRPr="0089238B">
        <w:rPr>
          <w:lang w:val="en-US"/>
        </w:rPr>
        <w:t>: N ≥ 1 beam(s) are reported in the report instance</w:t>
      </w:r>
      <w:r>
        <w:rPr>
          <w:lang w:val="en-US"/>
        </w:rPr>
        <w:t xml:space="preserve"> and a</w:t>
      </w:r>
      <w:r w:rsidRPr="0089238B">
        <w:rPr>
          <w:lang w:val="en-US"/>
        </w:rPr>
        <w:t xml:space="preserve">t least one of N reported beam(s) should satisfy the </w:t>
      </w:r>
      <w:r w:rsidR="00BD7C99">
        <w:rPr>
          <w:lang w:val="en-US"/>
        </w:rPr>
        <w:t xml:space="preserve">triggering </w:t>
      </w:r>
      <w:r w:rsidRPr="0089238B">
        <w:rPr>
          <w:lang w:val="en-US"/>
        </w:rPr>
        <w:t>condition</w:t>
      </w:r>
      <w:r w:rsidR="00BD7C99">
        <w:rPr>
          <w:lang w:val="en-US"/>
        </w:rPr>
        <w:t>.</w:t>
      </w:r>
      <w:bookmarkEnd w:id="44"/>
    </w:p>
    <w:p w14:paraId="7225D1C6" w14:textId="77777777" w:rsidR="00924150" w:rsidRDefault="00924150" w:rsidP="00924150">
      <w:pPr>
        <w:pStyle w:val="BodyText"/>
        <w:rPr>
          <w:lang w:val="en-US"/>
        </w:rPr>
      </w:pPr>
      <w:r>
        <w:t xml:space="preserve">The </w:t>
      </w:r>
      <w:r>
        <w:rPr>
          <w:lang w:val="en-US"/>
        </w:rPr>
        <w:t>next FFS in the agreement discusses w</w:t>
      </w:r>
      <w:r w:rsidRPr="00924150">
        <w:rPr>
          <w:lang w:val="en-US"/>
        </w:rPr>
        <w:t>hether the measurement results for current beam is always reported or can be enabled by RRC</w:t>
      </w:r>
      <w:r>
        <w:rPr>
          <w:lang w:val="en-US"/>
        </w:rPr>
        <w:t>. It makes sense to always include the current beam in every report: it is very useful information for the NW:</w:t>
      </w:r>
    </w:p>
    <w:p w14:paraId="1AC59A79" w14:textId="18199967" w:rsidR="00924150" w:rsidRPr="00924150" w:rsidRDefault="00924150" w:rsidP="00924150">
      <w:pPr>
        <w:pStyle w:val="Proposal"/>
        <w:rPr>
          <w:lang w:val="en-US"/>
        </w:rPr>
      </w:pPr>
      <w:bookmarkStart w:id="45" w:name="_Toc166242076"/>
      <w:r>
        <w:rPr>
          <w:lang w:val="en-US"/>
        </w:rPr>
        <w:t xml:space="preserve">The UE always includes a measurement of the current beam in the measurement report triggered by </w:t>
      </w:r>
      <w:proofErr w:type="gramStart"/>
      <w:r>
        <w:rPr>
          <w:lang w:val="en-US"/>
        </w:rPr>
        <w:t>event-2</w:t>
      </w:r>
      <w:proofErr w:type="gramEnd"/>
      <w:r>
        <w:rPr>
          <w:lang w:val="en-US"/>
        </w:rPr>
        <w:t>.</w:t>
      </w:r>
      <w:bookmarkEnd w:id="45"/>
    </w:p>
    <w:p w14:paraId="29BEB7CC" w14:textId="0B031D8F" w:rsidR="00924150" w:rsidRPr="00924150" w:rsidRDefault="00924150" w:rsidP="00924150">
      <w:pPr>
        <w:pStyle w:val="BodyText"/>
        <w:rPr>
          <w:lang w:val="en-US"/>
        </w:rPr>
      </w:pPr>
      <w:r>
        <w:rPr>
          <w:lang w:val="en-US"/>
        </w:rPr>
        <w:t>When the current beam is included in the report, it is counted like any other beam.</w:t>
      </w:r>
    </w:p>
    <w:p w14:paraId="68976CEC" w14:textId="140D2A0F" w:rsidR="002320D4" w:rsidRDefault="006F6F10" w:rsidP="006F6F10">
      <w:pPr>
        <w:pStyle w:val="Heading2"/>
      </w:pPr>
      <w:r>
        <w:t>2.</w:t>
      </w:r>
      <w:r w:rsidR="00710257">
        <w:t>4</w:t>
      </w:r>
      <w:r>
        <w:tab/>
        <w:t>Other</w:t>
      </w:r>
    </w:p>
    <w:p w14:paraId="771BF6E7" w14:textId="77777777" w:rsidR="00455F35" w:rsidRDefault="00AA5C3C" w:rsidP="002320D4">
      <w:pPr>
        <w:pStyle w:val="BodyText"/>
      </w:pPr>
      <w:r>
        <w:t xml:space="preserve">When defining UE-initiated reporting, there are </w:t>
      </w:r>
      <w:r w:rsidR="00455F35">
        <w:t>a few additional topics that deserve attention. We discuss them here.</w:t>
      </w:r>
    </w:p>
    <w:p w14:paraId="5B9B1745" w14:textId="432AE65A" w:rsidR="0084376A" w:rsidRDefault="0084376A" w:rsidP="0084376A">
      <w:pPr>
        <w:pStyle w:val="Heading3"/>
      </w:pPr>
      <w:r>
        <w:t>2.</w:t>
      </w:r>
      <w:r w:rsidR="00710257">
        <w:t>4</w:t>
      </w:r>
      <w:r>
        <w:t>.</w:t>
      </w:r>
      <w:r w:rsidR="00A53585">
        <w:t>1</w:t>
      </w:r>
      <w:r>
        <w:tab/>
        <w:t xml:space="preserve">Reduce TCI state activation </w:t>
      </w:r>
      <w:proofErr w:type="gramStart"/>
      <w:r>
        <w:t>time</w:t>
      </w:r>
      <w:proofErr w:type="gramEnd"/>
    </w:p>
    <w:p w14:paraId="013A6211" w14:textId="22D423D0" w:rsidR="007F7262" w:rsidRDefault="004B6D08" w:rsidP="00AB6B1B">
      <w:pPr>
        <w:pStyle w:val="BodyText"/>
      </w:pPr>
      <w:r>
        <w:t xml:space="preserve">As previously stated, the main purpose of the UE-initiated beam reporting is to reduce the overhead. However, if the event is carefully designed, there is a possibility to also reduce the latency. </w:t>
      </w:r>
      <w:r w:rsidR="0084376A">
        <w:t xml:space="preserve">As described already in </w:t>
      </w:r>
      <w:r w:rsidR="007F7262">
        <w:fldChar w:fldCharType="begin"/>
      </w:r>
      <w:r w:rsidR="007F7262">
        <w:instrText xml:space="preserve"> REF _Ref158023934 \r \h </w:instrText>
      </w:r>
      <w:r w:rsidR="007F7262">
        <w:fldChar w:fldCharType="separate"/>
      </w:r>
      <w:r w:rsidR="00AD1405">
        <w:t>[2]</w:t>
      </w:r>
      <w:r w:rsidR="007F7262">
        <w:fldChar w:fldCharType="end"/>
      </w:r>
      <w:r w:rsidR="007F7262">
        <w:t xml:space="preserve">, the main contributor to the TCI state update delay is the TCI state activation delay: when the UE receives a TCI state activation command, the UE waits until it receives the next SSB that is associated with the TCI state in the activation command. Only when the UE has received and processed the next occurrence of the SSB, the TCI state can be used by the NW to transmit DL signals. </w:t>
      </w:r>
      <w:r w:rsidR="00DC76C1">
        <w:t xml:space="preserve">This corresponding requirement is described in </w:t>
      </w:r>
      <w:r w:rsidR="00E35399">
        <w:t xml:space="preserve">section 8.10.3 in </w:t>
      </w:r>
      <w:r w:rsidR="00DC76C1">
        <w:fldChar w:fldCharType="begin"/>
      </w:r>
      <w:r w:rsidR="00DC76C1">
        <w:instrText xml:space="preserve"> REF _Ref158023070 \r \h </w:instrText>
      </w:r>
      <w:r w:rsidR="00DC76C1">
        <w:fldChar w:fldCharType="separate"/>
      </w:r>
      <w:r w:rsidR="00AD1405">
        <w:t>[3]</w:t>
      </w:r>
      <w:r w:rsidR="00DC76C1">
        <w:fldChar w:fldCharType="end"/>
      </w:r>
      <w:r w:rsidR="00E35399">
        <w:t xml:space="preserve">. </w:t>
      </w:r>
      <w:r w:rsidR="007F7262">
        <w:t xml:space="preserve">Since there is little correlation between a beam report and a subsequent TCI state update, this behaviour may be reasonable with NW-initiated beam reporting. </w:t>
      </w:r>
    </w:p>
    <w:p w14:paraId="2B487572" w14:textId="4E112600" w:rsidR="00DC76C1" w:rsidRDefault="007F7262" w:rsidP="00AB6B1B">
      <w:pPr>
        <w:pStyle w:val="BodyText"/>
      </w:pPr>
      <w:r>
        <w:t xml:space="preserve">However, the situation is different for UE-initiated beam reports: the UE-initiated reporting should be designed and configured so that most beam reports do lead to an updated TCI state. </w:t>
      </w:r>
      <w:r w:rsidR="004651EF">
        <w:t>S</w:t>
      </w:r>
      <w:r w:rsidR="00DC76C1">
        <w:t>ince it is likely that the NW will update the TCI state in response to the UE-initiated beam report, it would be reasonable that the UE remembers the QCL properties of the SSB that is associated with the reference signa</w:t>
      </w:r>
      <w:r w:rsidR="00FD1F26">
        <w:t>ls in the report</w:t>
      </w:r>
      <w:r w:rsidR="00DC76C1">
        <w:t>. This would eliminate the need for the UE to wait for another SSB before activating the TCI state</w:t>
      </w:r>
      <w:r w:rsidR="008E21B0">
        <w:t>.</w:t>
      </w:r>
    </w:p>
    <w:p w14:paraId="21BCD720" w14:textId="2FB0F952" w:rsidR="00E21898" w:rsidRPr="00E21898" w:rsidRDefault="00DC76C1" w:rsidP="00244E95">
      <w:pPr>
        <w:pStyle w:val="Proposal"/>
      </w:pPr>
      <w:bookmarkStart w:id="46" w:name="_Ref158024872"/>
      <w:bookmarkStart w:id="47" w:name="_Toc47708506"/>
      <w:bookmarkStart w:id="48" w:name="_Toc166242077"/>
      <w:r w:rsidRPr="00240E36">
        <w:t xml:space="preserve">After </w:t>
      </w:r>
      <w:r>
        <w:t>sending a UE-initiated beam report, the UE would store the QCL properties of the SSB associated with the reference signal</w:t>
      </w:r>
      <w:r w:rsidR="00FD1F26">
        <w:t xml:space="preserve">s in </w:t>
      </w:r>
      <w:r>
        <w:t>the measurement report.</w:t>
      </w:r>
      <w:bookmarkEnd w:id="46"/>
      <w:bookmarkEnd w:id="48"/>
      <w:r>
        <w:t xml:space="preserve"> </w:t>
      </w:r>
      <w:bookmarkEnd w:id="47"/>
    </w:p>
    <w:p w14:paraId="4FAAC164" w14:textId="4E10C359" w:rsidR="00E21898" w:rsidRDefault="00E21898" w:rsidP="00244E95">
      <w:pPr>
        <w:pStyle w:val="BodyText"/>
        <w:rPr>
          <w:lang w:val="en-US"/>
        </w:rPr>
      </w:pPr>
      <w:r>
        <w:rPr>
          <w:lang w:val="en-US"/>
        </w:rPr>
        <w:t>When the UE receives a MAC CE</w:t>
      </w:r>
      <w:r w:rsidRPr="00E21898">
        <w:rPr>
          <w:lang w:val="en-US"/>
        </w:rPr>
        <w:t xml:space="preserve"> activation command</w:t>
      </w:r>
      <w:r>
        <w:rPr>
          <w:lang w:val="en-US"/>
        </w:rPr>
        <w:t xml:space="preserve"> </w:t>
      </w:r>
      <w:r w:rsidRPr="00E21898">
        <w:rPr>
          <w:lang w:val="en-US"/>
        </w:rPr>
        <w:t xml:space="preserve">in slot </w:t>
      </w:r>
      <w:r w:rsidRPr="00E21898">
        <w:rPr>
          <w:i/>
          <w:iCs/>
          <w:lang w:val="en-US"/>
        </w:rPr>
        <w:t>n</w:t>
      </w:r>
      <w:r w:rsidRPr="00E21898">
        <w:rPr>
          <w:lang w:val="en-US"/>
        </w:rPr>
        <w:t xml:space="preserve"> to indicate a target TCI state which is not in the active TCI list, and if the </w:t>
      </w:r>
      <w:r>
        <w:rPr>
          <w:lang w:val="en-US"/>
        </w:rPr>
        <w:t xml:space="preserve">UE has stored the QCL properties of the </w:t>
      </w:r>
      <w:r w:rsidRPr="00E21898">
        <w:rPr>
          <w:lang w:val="en-US"/>
        </w:rPr>
        <w:t xml:space="preserve">RS in the target TCI state or </w:t>
      </w:r>
      <w:r>
        <w:rPr>
          <w:lang w:val="en-US"/>
        </w:rPr>
        <w:t xml:space="preserve">has stored the </w:t>
      </w:r>
      <w:r w:rsidRPr="00E21898">
        <w:rPr>
          <w:lang w:val="en-US"/>
        </w:rPr>
        <w:t>QCL</w:t>
      </w:r>
      <w:r>
        <w:rPr>
          <w:lang w:val="en-US"/>
        </w:rPr>
        <w:t xml:space="preserve"> properties of the QCL source of the RS in</w:t>
      </w:r>
      <w:r w:rsidRPr="00E21898">
        <w:rPr>
          <w:lang w:val="en-US"/>
        </w:rPr>
        <w:t xml:space="preserve"> the target TCI state</w:t>
      </w:r>
      <w:r>
        <w:rPr>
          <w:lang w:val="en-US"/>
        </w:rPr>
        <w:t xml:space="preserve">,  </w:t>
      </w:r>
      <w:r w:rsidRPr="00E21898">
        <w:rPr>
          <w:lang w:val="en-US"/>
        </w:rPr>
        <w:t>the UE shall be able to receive PDCCH/PDSCH with the target TCI state at the first slot that is after slot</w:t>
      </w:r>
      <w:r>
        <w:rPr>
          <w:lang w:val="en-US"/>
        </w:rPr>
        <w:t xml:space="preserve"> </w:t>
      </w:r>
      <m:oMath>
        <m:r>
          <w:rPr>
            <w:rFonts w:ascii="Cambria Math" w:hAnsi="Cambria Math"/>
            <w:lang w:val="en-US"/>
          </w:rPr>
          <m:t>n+</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+3</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slot</m:t>
            </m:r>
          </m:sub>
          <m:sup>
            <m:r>
              <w:rPr>
                <w:rFonts w:ascii="Cambria Math" w:hAnsi="Cambria Math"/>
                <w:lang w:val="en-US"/>
              </w:rPr>
              <m:t>subframe,μ</m:t>
            </m:r>
          </m:sup>
        </m:sSubSup>
      </m:oMath>
      <w:r w:rsidR="00FD1F26">
        <w:rPr>
          <w:lang w:val="en-US"/>
        </w:rPr>
        <w:t xml:space="preserve">. </w:t>
      </w:r>
    </w:p>
    <w:p w14:paraId="56C95A56" w14:textId="77777777" w:rsidR="00FD1F26" w:rsidRDefault="00FD1F26" w:rsidP="00244E95">
      <w:pPr>
        <w:pStyle w:val="BodyText"/>
        <w:rPr>
          <w:lang w:val="en-US"/>
        </w:rPr>
      </w:pPr>
      <w:r>
        <w:rPr>
          <w:lang w:val="en-US"/>
        </w:rPr>
        <w:t xml:space="preserve">A reference signal for which the UE has stored the QCL properties can </w:t>
      </w:r>
      <w:proofErr w:type="gramStart"/>
      <w:r>
        <w:rPr>
          <w:lang w:val="en-US"/>
        </w:rPr>
        <w:t>be considered to be</w:t>
      </w:r>
      <w:proofErr w:type="gramEnd"/>
      <w:r>
        <w:rPr>
          <w:lang w:val="en-US"/>
        </w:rPr>
        <w:t xml:space="preserve"> </w:t>
      </w:r>
      <w:r w:rsidRPr="00FD1F26">
        <w:rPr>
          <w:i/>
          <w:iCs/>
          <w:lang w:val="en-US"/>
        </w:rPr>
        <w:t>UE-activated</w:t>
      </w:r>
      <w:r>
        <w:rPr>
          <w:lang w:val="en-US"/>
        </w:rPr>
        <w:t xml:space="preserve">: it associated timeline for a subsequent MAC CE indication would be the same as for an activated TCI state. </w:t>
      </w:r>
    </w:p>
    <w:p w14:paraId="4A38ED3E" w14:textId="2C2F8445" w:rsidR="00FD1F26" w:rsidRDefault="00FD1F26" w:rsidP="00244E95">
      <w:pPr>
        <w:pStyle w:val="BodyText"/>
        <w:rPr>
          <w:lang w:val="en-US"/>
        </w:rPr>
      </w:pPr>
      <w:r>
        <w:rPr>
          <w:lang w:val="en-US"/>
        </w:rPr>
        <w:t>The next level of detail is how to convey the information on which reference signals in the report are UE-activated. We see three options:</w:t>
      </w:r>
    </w:p>
    <w:p w14:paraId="72389070" w14:textId="2B8BC642" w:rsidR="00FD1F26" w:rsidRPr="00FD1F26" w:rsidRDefault="00FD1F26" w:rsidP="00FD1F26">
      <w:pPr>
        <w:pStyle w:val="ListBullet"/>
        <w:rPr>
          <w:lang w:val="en-US"/>
        </w:rPr>
      </w:pPr>
      <w:r w:rsidRPr="00FD1F26">
        <w:rPr>
          <w:lang w:val="en-US"/>
        </w:rPr>
        <w:lastRenderedPageBreak/>
        <w:t xml:space="preserve">The UE indicates </w:t>
      </w:r>
      <w:r>
        <w:rPr>
          <w:lang w:val="en-US"/>
        </w:rPr>
        <w:t xml:space="preserve">the activation status using a </w:t>
      </w:r>
      <w:r w:rsidRPr="00FD1F26">
        <w:rPr>
          <w:lang w:val="en-US"/>
        </w:rPr>
        <w:t xml:space="preserve">one-bit indicator for the reported RS in the beam </w:t>
      </w:r>
      <w:proofErr w:type="gramStart"/>
      <w:r w:rsidRPr="00FD1F26">
        <w:rPr>
          <w:lang w:val="en-US"/>
        </w:rPr>
        <w:t>report</w:t>
      </w:r>
      <w:proofErr w:type="gramEnd"/>
    </w:p>
    <w:p w14:paraId="7F0A1B0F" w14:textId="6AF9AA2B" w:rsidR="00FD1F26" w:rsidRPr="00FD1F26" w:rsidRDefault="00FD1F26" w:rsidP="00FD1F26">
      <w:pPr>
        <w:pStyle w:val="ListBullet"/>
        <w:rPr>
          <w:lang w:val="en-US"/>
        </w:rPr>
      </w:pPr>
      <w:r w:rsidRPr="00FD1F26">
        <w:rPr>
          <w:lang w:val="en-US"/>
        </w:rPr>
        <w:t xml:space="preserve">The RS reported in the beam report is considered as </w:t>
      </w:r>
      <w:r>
        <w:rPr>
          <w:lang w:val="en-US"/>
        </w:rPr>
        <w:t xml:space="preserve">UE-activated </w:t>
      </w:r>
      <w:r w:rsidRPr="00FD1F26">
        <w:rPr>
          <w:lang w:val="en-US"/>
        </w:rPr>
        <w:t xml:space="preserve">if one higher layer parameter is provided in the reporting configuration for the beam </w:t>
      </w:r>
      <w:proofErr w:type="gramStart"/>
      <w:r w:rsidRPr="00FD1F26">
        <w:rPr>
          <w:lang w:val="en-US"/>
        </w:rPr>
        <w:t>report</w:t>
      </w:r>
      <w:proofErr w:type="gramEnd"/>
    </w:p>
    <w:p w14:paraId="21F81290" w14:textId="07022E6F" w:rsidR="00FD1F26" w:rsidRDefault="00FD1F26" w:rsidP="00FD1F26">
      <w:pPr>
        <w:pStyle w:val="ListBullet"/>
        <w:rPr>
          <w:lang w:val="en-US"/>
        </w:rPr>
      </w:pPr>
      <w:r w:rsidRPr="00FD1F26">
        <w:rPr>
          <w:lang w:val="en-US"/>
        </w:rPr>
        <w:t xml:space="preserve">A RS satisfying the condition of an event to trigger the UEI/ED beam report is considered as </w:t>
      </w:r>
      <w:r>
        <w:rPr>
          <w:lang w:val="en-US"/>
        </w:rPr>
        <w:t>UE-activated.</w:t>
      </w:r>
    </w:p>
    <w:p w14:paraId="691C89A1" w14:textId="1EBF54D7" w:rsidR="00227353" w:rsidRDefault="00C331D9" w:rsidP="00C331D9">
      <w:pPr>
        <w:pStyle w:val="Heading3"/>
      </w:pPr>
      <w:r w:rsidRPr="005F2E55">
        <w:rPr>
          <w:lang w:val="en-US"/>
        </w:rPr>
        <w:t>2.4.3 Co-existence with event-driven reporting for LTM</w:t>
      </w:r>
      <w:r>
        <w:rPr>
          <w:lang w:val="en-US"/>
        </w:rPr>
        <w:t xml:space="preserve"> </w:t>
      </w:r>
    </w:p>
    <w:p w14:paraId="08B37F05" w14:textId="13FCC716" w:rsidR="00227353" w:rsidRDefault="0076110A" w:rsidP="00244E95">
      <w:pPr>
        <w:pStyle w:val="BodyText"/>
      </w:pPr>
      <w:r>
        <w:t>Event-driven reporting will be specified in the mobility WI in Rel-19</w:t>
      </w:r>
      <w:r w:rsidR="009303C1">
        <w:t xml:space="preserve"> </w:t>
      </w:r>
      <w:r w:rsidR="009303C1">
        <w:fldChar w:fldCharType="begin"/>
      </w:r>
      <w:r w:rsidR="009303C1">
        <w:instrText xml:space="preserve"> REF _Ref162962951 \r \h </w:instrText>
      </w:r>
      <w:r w:rsidR="009303C1">
        <w:fldChar w:fldCharType="separate"/>
      </w:r>
      <w:r w:rsidR="00AD1405">
        <w:t>[5]</w:t>
      </w:r>
      <w:r w:rsidR="009303C1">
        <w:fldChar w:fldCharType="end"/>
      </w:r>
      <w:r w:rsidR="007E50C2">
        <w:t xml:space="preserve">. The WID contains the following </w:t>
      </w:r>
      <w:proofErr w:type="gramStart"/>
      <w:r w:rsidR="007E50C2">
        <w:t>objective</w:t>
      </w:r>
      <w:proofErr w:type="gramEnd"/>
    </w:p>
    <w:p w14:paraId="6A329AF7" w14:textId="2493C017" w:rsidR="007E50C2" w:rsidRDefault="007E50C2" w:rsidP="00244E95">
      <w:pPr>
        <w:pStyle w:val="BodyText"/>
      </w:pPr>
      <w:r>
        <w:rPr>
          <w:noProof/>
        </w:rPr>
        <mc:AlternateContent>
          <mc:Choice Requires="wps">
            <w:drawing>
              <wp:inline distT="0" distB="0" distL="0" distR="0" wp14:anchorId="533CE90D" wp14:editId="1A78642E">
                <wp:extent cx="6120765" cy="346946"/>
                <wp:effectExtent l="0" t="0" r="13335" b="22860"/>
                <wp:docPr id="10" name="Text Box 10"/>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78EA7E18" w14:textId="77777777" w:rsidR="00C9524D" w:rsidRPr="009C4D94" w:rsidRDefault="00C9524D" w:rsidP="00C9524D">
                            <w:pPr>
                              <w:numPr>
                                <w:ilvl w:val="0"/>
                                <w:numId w:val="43"/>
                              </w:numPr>
                              <w:spacing w:after="0"/>
                              <w:rPr>
                                <w:bCs/>
                              </w:rPr>
                            </w:pPr>
                            <w:r w:rsidRPr="009C4D94">
                              <w:rPr>
                                <w:bCs/>
                              </w:rPr>
                              <w:t>Measurements related enhancements for purpose of supporting LTM:</w:t>
                            </w:r>
                            <w:r>
                              <w:rPr>
                                <w:bCs/>
                              </w:rPr>
                              <w:t xml:space="preserve"> [</w:t>
                            </w:r>
                            <w:r w:rsidRPr="004B2460">
                              <w:rPr>
                                <w:bCs/>
                              </w:rPr>
                              <w:t>RAN2, RAN1]</w:t>
                            </w:r>
                          </w:p>
                          <w:p w14:paraId="56F45DF2" w14:textId="77777777" w:rsidR="00C9524D" w:rsidRPr="00F10EAA" w:rsidRDefault="00C9524D" w:rsidP="00C9524D">
                            <w:pPr>
                              <w:numPr>
                                <w:ilvl w:val="1"/>
                                <w:numId w:val="43"/>
                              </w:numPr>
                              <w:spacing w:after="0"/>
                              <w:rPr>
                                <w:bCs/>
                              </w:rPr>
                            </w:pPr>
                            <w:r w:rsidRPr="00F10EAA">
                              <w:rPr>
                                <w:bCs/>
                              </w:rPr>
                              <w:t>Measurement related enhancements are applicable to Intra-CU MCG/SCG LTM and Inter-CU MCG/SCG LTM</w:t>
                            </w:r>
                          </w:p>
                          <w:p w14:paraId="77C4F73C" w14:textId="77777777" w:rsidR="00C9524D" w:rsidRPr="007D3B2A" w:rsidRDefault="00C9524D" w:rsidP="00C9524D">
                            <w:pPr>
                              <w:numPr>
                                <w:ilvl w:val="1"/>
                                <w:numId w:val="43"/>
                              </w:numPr>
                              <w:spacing w:after="0"/>
                              <w:rPr>
                                <w:bCs/>
                              </w:rPr>
                            </w:pPr>
                            <w:r w:rsidRPr="007D3B2A">
                              <w:rPr>
                                <w:bCs/>
                              </w:rPr>
                              <w:t>Specify necessary components to support event triggered L1 measurement reporting [RAN2, RAN1]</w:t>
                            </w:r>
                          </w:p>
                          <w:p w14:paraId="5A4DAF55" w14:textId="77777777" w:rsidR="00C9524D" w:rsidRPr="007D3B2A" w:rsidRDefault="00C9524D" w:rsidP="00C9524D">
                            <w:pPr>
                              <w:numPr>
                                <w:ilvl w:val="2"/>
                                <w:numId w:val="43"/>
                              </w:numPr>
                              <w:spacing w:after="0"/>
                              <w:rPr>
                                <w:bCs/>
                              </w:rPr>
                            </w:pPr>
                            <w:r w:rsidRPr="007D3B2A">
                              <w:rPr>
                                <w:bCs/>
                              </w:rPr>
                              <w:t xml:space="preserve">RAN1 and RAN2 to progress independently on the event triggered measurements objectives of their respective MIMO and Mobility enhancement WIs. Review progress at RAN#105 to see if any modification of objectives is required to avoid/manage any overlap in the </w:t>
                            </w:r>
                            <w:proofErr w:type="gramStart"/>
                            <w:r w:rsidRPr="007D3B2A">
                              <w:rPr>
                                <w:bCs/>
                              </w:rPr>
                              <w:t>work</w:t>
                            </w:r>
                            <w:proofErr w:type="gramEnd"/>
                          </w:p>
                          <w:p w14:paraId="061065FA" w14:textId="04844FFE" w:rsidR="007E50C2" w:rsidRPr="00C9524D" w:rsidRDefault="00C9524D" w:rsidP="00C9524D">
                            <w:pPr>
                              <w:numPr>
                                <w:ilvl w:val="1"/>
                                <w:numId w:val="43"/>
                              </w:numPr>
                              <w:spacing w:after="0"/>
                              <w:rPr>
                                <w:bCs/>
                              </w:rPr>
                            </w:pPr>
                            <w:r w:rsidRPr="0099732D">
                              <w:rPr>
                                <w:bCs/>
                              </w:rPr>
                              <w:t>Specify support for CSI-RS measurements for LTM procedures and enable CSI-RS based beam management, and/or other necessary physical layer operations on candidate cells before LTM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33CE90D" id="Text Box 10" o:spid="_x0000_s1033"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" fillcolor="white [3201]" strokeweight=".5pt">
                <v:textbox style="mso-fit-shape-to-text:t">
                  <w:txbxContent>
                    <w:p w14:paraId="78EA7E18" w14:textId="77777777" w:rsidR="00C9524D" w:rsidRPr="009C4D94" w:rsidRDefault="00C9524D" w:rsidP="00C9524D">
                      <w:pPr>
                        <w:numPr>
                          <w:ilvl w:val="0"/>
                          <w:numId w:val="43"/>
                        </w:numPr>
                        <w:spacing w:after="0"/>
                        <w:rPr>
                          <w:bCs/>
                        </w:rPr>
                      </w:pPr>
                      <w:r w:rsidRPr="009C4D94">
                        <w:rPr>
                          <w:bCs/>
                        </w:rPr>
                        <w:t>Measurements related enhancements for purpose of supporting LTM:</w:t>
                      </w:r>
                      <w:r>
                        <w:rPr>
                          <w:bCs/>
                        </w:rPr>
                        <w:t xml:space="preserve"> [</w:t>
                      </w:r>
                      <w:r w:rsidRPr="004B2460">
                        <w:rPr>
                          <w:bCs/>
                        </w:rPr>
                        <w:t>RAN2, RAN1]</w:t>
                      </w:r>
                    </w:p>
                    <w:p w14:paraId="56F45DF2" w14:textId="77777777" w:rsidR="00C9524D" w:rsidRPr="00F10EAA" w:rsidRDefault="00C9524D" w:rsidP="00C9524D">
                      <w:pPr>
                        <w:numPr>
                          <w:ilvl w:val="1"/>
                          <w:numId w:val="43"/>
                        </w:numPr>
                        <w:spacing w:after="0"/>
                        <w:rPr>
                          <w:bCs/>
                        </w:rPr>
                      </w:pPr>
                      <w:r w:rsidRPr="00F10EAA">
                        <w:rPr>
                          <w:bCs/>
                        </w:rPr>
                        <w:t>Measurement related enhancements are applicable to Intra-CU MCG/SCG LTM and Inter-CU MCG/SCG LTM</w:t>
                      </w:r>
                    </w:p>
                    <w:p w14:paraId="77C4F73C" w14:textId="77777777" w:rsidR="00C9524D" w:rsidRPr="007D3B2A" w:rsidRDefault="00C9524D" w:rsidP="00C9524D">
                      <w:pPr>
                        <w:numPr>
                          <w:ilvl w:val="1"/>
                          <w:numId w:val="43"/>
                        </w:numPr>
                        <w:spacing w:after="0"/>
                        <w:rPr>
                          <w:bCs/>
                        </w:rPr>
                      </w:pPr>
                      <w:r w:rsidRPr="007D3B2A">
                        <w:rPr>
                          <w:bCs/>
                        </w:rPr>
                        <w:t>Specify necessary components to support event triggered L1 measurement reporting [RAN2, RAN1]</w:t>
                      </w:r>
                    </w:p>
                    <w:p w14:paraId="5A4DAF55" w14:textId="77777777" w:rsidR="00C9524D" w:rsidRPr="007D3B2A" w:rsidRDefault="00C9524D" w:rsidP="00C9524D">
                      <w:pPr>
                        <w:numPr>
                          <w:ilvl w:val="2"/>
                          <w:numId w:val="43"/>
                        </w:numPr>
                        <w:spacing w:after="0"/>
                        <w:rPr>
                          <w:bCs/>
                        </w:rPr>
                      </w:pPr>
                      <w:r w:rsidRPr="007D3B2A">
                        <w:rPr>
                          <w:bCs/>
                        </w:rPr>
                        <w:t xml:space="preserve">RAN1 and RAN2 to progress independently on the event triggered measurements objectives of their respective MIMO and Mobility enhancement WIs. Review progress at RAN#105 to see if any modification of objectives is required to avoid/manage any overlap in the </w:t>
                      </w:r>
                      <w:proofErr w:type="gramStart"/>
                      <w:r w:rsidRPr="007D3B2A">
                        <w:rPr>
                          <w:bCs/>
                        </w:rPr>
                        <w:t>work</w:t>
                      </w:r>
                      <w:proofErr w:type="gramEnd"/>
                    </w:p>
                    <w:p w14:paraId="061065FA" w14:textId="04844FFE" w:rsidR="007E50C2" w:rsidRPr="00C9524D" w:rsidRDefault="00C9524D" w:rsidP="00C9524D">
                      <w:pPr>
                        <w:numPr>
                          <w:ilvl w:val="1"/>
                          <w:numId w:val="43"/>
                        </w:numPr>
                        <w:spacing w:after="0"/>
                        <w:rPr>
                          <w:bCs/>
                        </w:rPr>
                      </w:pPr>
                      <w:r w:rsidRPr="0099732D">
                        <w:rPr>
                          <w:bCs/>
                        </w:rPr>
                        <w:t>Specify support for CSI-RS measurements for LTM procedures and enable CSI-RS based beam management, and/or other necessary physical layer operations on candidate cells before LTM [RAN1]</w:t>
                      </w:r>
                    </w:p>
                  </w:txbxContent>
                </v:textbox>
                <w10:anchorlock/>
              </v:shape>
            </w:pict>
          </mc:Fallback>
        </mc:AlternateContent>
      </w:r>
    </w:p>
    <w:p w14:paraId="2D2E53E4" w14:textId="77777777" w:rsidR="001C1121" w:rsidRDefault="00024D67" w:rsidP="00244E95">
      <w:pPr>
        <w:pStyle w:val="BodyText"/>
      </w:pPr>
      <w:r>
        <w:t xml:space="preserve">Hence, there will be </w:t>
      </w:r>
      <w:r w:rsidR="003A5444">
        <w:t xml:space="preserve">two event-driven </w:t>
      </w:r>
      <w:r w:rsidR="00EC0E9F">
        <w:t xml:space="preserve">reporting mechanisms specified during Rel-19, and it should be possible to configure the UE with both </w:t>
      </w:r>
      <w:r w:rsidR="00D91667">
        <w:t>mechanisms at the same time.</w:t>
      </w:r>
      <w:r w:rsidR="006C1838">
        <w:t xml:space="preserve"> For both designs, it is likely that the UE would notify the NW that an event has occurred, and the NW must be able to distinguish</w:t>
      </w:r>
      <w:r w:rsidR="008F2AFA">
        <w:t xml:space="preserve"> a </w:t>
      </w:r>
      <w:r w:rsidR="000D590B">
        <w:t>mobility event from a</w:t>
      </w:r>
      <w:r w:rsidR="00A32DB4">
        <w:t xml:space="preserve"> MIMO event.</w:t>
      </w:r>
      <w:r w:rsidR="00E35611">
        <w:t xml:space="preserve"> It is important that RAN1 considers this requirement early in the design</w:t>
      </w:r>
      <w:r w:rsidR="001C1121">
        <w:t>:</w:t>
      </w:r>
    </w:p>
    <w:p w14:paraId="1B8AAAC4" w14:textId="77777777" w:rsidR="004A6A57" w:rsidRDefault="001C1121" w:rsidP="001C1121">
      <w:pPr>
        <w:pStyle w:val="Proposal"/>
      </w:pPr>
      <w:bookmarkStart w:id="49" w:name="_Toc166242078"/>
      <w:r>
        <w:t xml:space="preserve">RAN1 </w:t>
      </w:r>
      <w:r w:rsidR="009F0C6D">
        <w:t>should consider the co-existence between</w:t>
      </w:r>
      <w:r w:rsidR="00924606">
        <w:t xml:space="preserve"> mobility events and MIMO events early in the design.</w:t>
      </w:r>
      <w:bookmarkEnd w:id="49"/>
    </w:p>
    <w:p w14:paraId="6E2BC6C6" w14:textId="6B2A1389" w:rsidR="00244440" w:rsidRDefault="004A6A57" w:rsidP="004A6A57">
      <w:pPr>
        <w:pStyle w:val="BodyText"/>
      </w:pPr>
      <w:r>
        <w:t xml:space="preserve">Without such </w:t>
      </w:r>
      <w:r w:rsidR="00422C6E">
        <w:t xml:space="preserve">early </w:t>
      </w:r>
      <w:r>
        <w:t xml:space="preserve">considerations, there is a risk that </w:t>
      </w:r>
      <w:r w:rsidR="00E76947">
        <w:t xml:space="preserve">separation </w:t>
      </w:r>
      <w:r w:rsidR="00604915">
        <w:t>between mobility events and MIMO events</w:t>
      </w:r>
      <w:r w:rsidR="005F2E55">
        <w:t xml:space="preserve"> will not be supported.</w:t>
      </w:r>
      <w:r w:rsidR="006C1838">
        <w:t xml:space="preserve"> </w:t>
      </w:r>
    </w:p>
    <w:p w14:paraId="42B15B27" w14:textId="45444767" w:rsidR="005F2E55" w:rsidRDefault="005F2E55" w:rsidP="004A6A57">
      <w:pPr>
        <w:pStyle w:val="BodyText"/>
      </w:pPr>
      <w:r>
        <w:t xml:space="preserve">Note that we do not propose to align the </w:t>
      </w:r>
      <w:r w:rsidR="005F1121">
        <w:t>solutions – in fact, with different solutions, it is easier to achieve the desired separation.</w:t>
      </w:r>
    </w:p>
    <w:p w14:paraId="7471ABD1" w14:textId="77777777" w:rsidR="00C01F33" w:rsidRPr="00CE0424" w:rsidRDefault="00C01F33" w:rsidP="00CE0424">
      <w:pPr>
        <w:pStyle w:val="Heading1"/>
      </w:pPr>
      <w:r w:rsidRPr="00CE0424">
        <w:t>Conclusion</w:t>
      </w:r>
    </w:p>
    <w:p w14:paraId="47D9799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524D2F7" w14:textId="1012F649" w:rsidR="00AD1405" w:rsidRDefault="006F6582">
      <w:pPr>
        <w:pStyle w:val="TableofFigures"/>
        <w:tabs>
          <w:tab w:val="right" w:leader="dot" w:pos="9629"/>
        </w:tabs>
        <w:rPr>
          <w:rFonts w:asciiTheme="minorHAnsi" w:eastAsiaTheme="minorEastAsia" w:hAnsiTheme="minorHAnsi"/>
          <w:b w:val="0"/>
          <w:noProof/>
          <w:kern w:val="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242044" w:history="1">
        <w:r w:rsidR="00AD1405" w:rsidRPr="00A045F2">
          <w:rPr>
            <w:rStyle w:val="Hyperlink"/>
            <w:noProof/>
            <w:lang w:val="en-US"/>
          </w:rPr>
          <w:t>Observation 1</w:t>
        </w:r>
        <w:r w:rsidR="00AD1405">
          <w:rPr>
            <w:rFonts w:asciiTheme="minorHAnsi" w:eastAsiaTheme="minorEastAsia" w:hAnsiTheme="minorHAnsi"/>
            <w:b w:val="0"/>
            <w:noProof/>
            <w:kern w:val="2"/>
            <w:lang w:val="en-SE" w:eastAsia="en-SE"/>
            <w14:ligatures w14:val="standardContextual"/>
          </w:rPr>
          <w:tab/>
        </w:r>
        <w:r w:rsidR="00AD1405" w:rsidRPr="00A045F2">
          <w:rPr>
            <w:rStyle w:val="Hyperlink"/>
            <w:noProof/>
            <w:lang w:val="en-US"/>
          </w:rPr>
          <w:t>The measurements the UE uses to trigger the event must also be specified, i.e., not up to UE implementation.</w:t>
        </w:r>
      </w:hyperlink>
    </w:p>
    <w:p w14:paraId="40BDFFB5" w14:textId="1EBE56D4"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45" w:history="1">
        <w:r w:rsidRPr="00A045F2">
          <w:rPr>
            <w:rStyle w:val="Hyperlink"/>
            <w:noProof/>
          </w:rPr>
          <w:t>Observation 2</w:t>
        </w:r>
        <w:r>
          <w:rPr>
            <w:rFonts w:asciiTheme="minorHAnsi" w:eastAsiaTheme="minorEastAsia" w:hAnsiTheme="minorHAnsi"/>
            <w:b w:val="0"/>
            <w:noProof/>
            <w:kern w:val="2"/>
            <w:lang w:val="en-SE" w:eastAsia="en-SE"/>
            <w14:ligatures w14:val="standardContextual"/>
          </w:rPr>
          <w:tab/>
        </w:r>
        <w:r w:rsidRPr="00A045F2">
          <w:rPr>
            <w:rStyle w:val="Hyperlink"/>
            <w:noProof/>
          </w:rPr>
          <w:t>The L3 filtering and the beam failure detection counter are two examples of filtering.</w:t>
        </w:r>
      </w:hyperlink>
    </w:p>
    <w:p w14:paraId="5407A283" w14:textId="66C7944A"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46" w:history="1">
        <w:r w:rsidRPr="00A045F2">
          <w:rPr>
            <w:rStyle w:val="Hyperlink"/>
            <w:noProof/>
          </w:rPr>
          <w:t>Observation 3</w:t>
        </w:r>
        <w:r>
          <w:rPr>
            <w:rFonts w:asciiTheme="minorHAnsi" w:eastAsiaTheme="minorEastAsia" w:hAnsiTheme="minorHAnsi"/>
            <w:b w:val="0"/>
            <w:noProof/>
            <w:kern w:val="2"/>
            <w:lang w:val="en-SE" w:eastAsia="en-SE"/>
            <w14:ligatures w14:val="standardContextual"/>
          </w:rPr>
          <w:tab/>
        </w:r>
        <w:r w:rsidRPr="00A045F2">
          <w:rPr>
            <w:rStyle w:val="Hyperlink"/>
            <w:noProof/>
            <w:lang w:val="en-US"/>
          </w:rPr>
          <w:t>To support event based on semi-persistent CSI-RS, the RS of the current beam cannot be determined by the RS in the QCL-info in the indicated TCI state</w:t>
        </w:r>
        <w:r w:rsidRPr="00A045F2">
          <w:rPr>
            <w:rStyle w:val="Hyperlink"/>
            <w:noProof/>
          </w:rPr>
          <w:t>.</w:t>
        </w:r>
      </w:hyperlink>
    </w:p>
    <w:p w14:paraId="43F25AAD" w14:textId="79775799"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47" w:history="1">
        <w:r w:rsidRPr="00A045F2">
          <w:rPr>
            <w:rStyle w:val="Hyperlink"/>
            <w:noProof/>
          </w:rPr>
          <w:t>Observation 4</w:t>
        </w:r>
        <w:r>
          <w:rPr>
            <w:rFonts w:asciiTheme="minorHAnsi" w:eastAsiaTheme="minorEastAsia" w:hAnsiTheme="minorHAnsi"/>
            <w:b w:val="0"/>
            <w:noProof/>
            <w:kern w:val="2"/>
            <w:lang w:val="en-SE" w:eastAsia="en-SE"/>
            <w14:ligatures w14:val="standardContextual"/>
          </w:rPr>
          <w:tab/>
        </w:r>
        <w:r w:rsidRPr="00A045F2">
          <w:rPr>
            <w:rStyle w:val="Hyperlink"/>
            <w:noProof/>
          </w:rPr>
          <w:t>The report content would be different for Event-</w:t>
        </w:r>
        <w:r w:rsidRPr="00A045F2">
          <w:rPr>
            <w:rStyle w:val="Hyperlink"/>
            <w:noProof/>
            <w:lang w:val="en-US"/>
          </w:rPr>
          <w:t>7</w:t>
        </w:r>
        <w:r w:rsidRPr="00A045F2">
          <w:rPr>
            <w:rStyle w:val="Hyperlink"/>
            <w:noProof/>
          </w:rPr>
          <w:t>a and Event-2.</w:t>
        </w:r>
      </w:hyperlink>
    </w:p>
    <w:p w14:paraId="438D6594" w14:textId="2D54AFCA"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48" w:history="1">
        <w:r w:rsidRPr="00A045F2">
          <w:rPr>
            <w:rStyle w:val="Hyperlink"/>
            <w:noProof/>
          </w:rPr>
          <w:t>Observation 5</w:t>
        </w:r>
        <w:r>
          <w:rPr>
            <w:rFonts w:asciiTheme="minorHAnsi" w:eastAsiaTheme="minorEastAsia" w:hAnsiTheme="minorHAnsi"/>
            <w:b w:val="0"/>
            <w:noProof/>
            <w:kern w:val="2"/>
            <w:lang w:val="en-SE" w:eastAsia="en-SE"/>
            <w14:ligatures w14:val="standardContextual"/>
          </w:rPr>
          <w:tab/>
        </w:r>
        <w:r w:rsidRPr="00A045F2">
          <w:rPr>
            <w:rStyle w:val="Hyperlink"/>
            <w:noProof/>
          </w:rPr>
          <w:t>Experience from field shows that measurements on subsequent aperiodic CSI-RS transmissions often produce identical results.</w:t>
        </w:r>
      </w:hyperlink>
    </w:p>
    <w:p w14:paraId="227ECA97" w14:textId="09F97533"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49" w:history="1">
        <w:r w:rsidRPr="00A045F2">
          <w:rPr>
            <w:rStyle w:val="Hyperlink"/>
            <w:noProof/>
            <w:lang w:val="en-US"/>
          </w:rPr>
          <w:t>Observation 6</w:t>
        </w:r>
        <w:r>
          <w:rPr>
            <w:rFonts w:asciiTheme="minorHAnsi" w:eastAsiaTheme="minorEastAsia" w:hAnsiTheme="minorHAnsi"/>
            <w:b w:val="0"/>
            <w:noProof/>
            <w:kern w:val="2"/>
            <w:lang w:val="en-SE" w:eastAsia="en-SE"/>
            <w14:ligatures w14:val="standardContextual"/>
          </w:rPr>
          <w:tab/>
        </w:r>
        <w:r w:rsidRPr="00A045F2">
          <w:rPr>
            <w:rStyle w:val="Hyperlink"/>
            <w:noProof/>
            <w:lang w:val="en-US"/>
          </w:rPr>
          <w:t>RAN1 has discussed and dismissed aperiodic CSI over PUCCH several times.</w:t>
        </w:r>
      </w:hyperlink>
    </w:p>
    <w:p w14:paraId="752EC4F0" w14:textId="4106D550"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50" w:history="1">
        <w:r w:rsidRPr="00A045F2">
          <w:rPr>
            <w:rStyle w:val="Hyperlink"/>
            <w:noProof/>
          </w:rPr>
          <w:t>Observation 7</w:t>
        </w:r>
        <w:r>
          <w:rPr>
            <w:rFonts w:asciiTheme="minorHAnsi" w:eastAsiaTheme="minorEastAsia" w:hAnsiTheme="minorHAnsi"/>
            <w:b w:val="0"/>
            <w:noProof/>
            <w:kern w:val="2"/>
            <w:lang w:val="en-SE" w:eastAsia="en-SE"/>
            <w14:ligatures w14:val="standardContextual"/>
          </w:rPr>
          <w:tab/>
        </w:r>
        <w:r w:rsidRPr="00A045F2">
          <w:rPr>
            <w:rStyle w:val="Hyperlink"/>
            <w:noProof/>
          </w:rPr>
          <w:t>The NW must be able to identify the triggering reference signal at the reception of the report.</w:t>
        </w:r>
      </w:hyperlink>
    </w:p>
    <w:p w14:paraId="1E463356" w14:textId="26CE33A5"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51" w:history="1">
        <w:r w:rsidRPr="00A045F2">
          <w:rPr>
            <w:rStyle w:val="Hyperlink"/>
            <w:noProof/>
            <w:lang w:val="en-US"/>
          </w:rPr>
          <w:t>Observation 8</w:t>
        </w:r>
        <w:r>
          <w:rPr>
            <w:rFonts w:asciiTheme="minorHAnsi" w:eastAsiaTheme="minorEastAsia" w:hAnsiTheme="minorHAnsi"/>
            <w:b w:val="0"/>
            <w:noProof/>
            <w:kern w:val="2"/>
            <w:lang w:val="en-SE" w:eastAsia="en-SE"/>
            <w14:ligatures w14:val="standardContextual"/>
          </w:rPr>
          <w:tab/>
        </w:r>
        <w:r w:rsidRPr="00A045F2">
          <w:rPr>
            <w:rStyle w:val="Hyperlink"/>
            <w:noProof/>
            <w:lang w:val="en-US"/>
          </w:rPr>
          <w:t>The UE-initiated measurement reports are typically the only beam reports the NW receives.</w:t>
        </w:r>
      </w:hyperlink>
    </w:p>
    <w:p w14:paraId="062C1F5F" w14:textId="495BDCEB"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52" w:history="1">
        <w:r w:rsidRPr="00A045F2">
          <w:rPr>
            <w:rStyle w:val="Hyperlink"/>
            <w:noProof/>
            <w:lang w:val="en-US"/>
          </w:rPr>
          <w:t>Observation 9</w:t>
        </w:r>
        <w:r>
          <w:rPr>
            <w:rFonts w:asciiTheme="minorHAnsi" w:eastAsiaTheme="minorEastAsia" w:hAnsiTheme="minorHAnsi"/>
            <w:b w:val="0"/>
            <w:noProof/>
            <w:kern w:val="2"/>
            <w:lang w:val="en-SE" w:eastAsia="en-SE"/>
            <w14:ligatures w14:val="standardContextual"/>
          </w:rPr>
          <w:tab/>
        </w:r>
        <w:r w:rsidRPr="00A045F2">
          <w:rPr>
            <w:rStyle w:val="Hyperlink"/>
            <w:noProof/>
            <w:lang w:val="en-US"/>
          </w:rPr>
          <w:t>It is difficult to reap the benefits of a smaller report content with UCI, since the number of bits in the report must be known by the NW before.</w:t>
        </w:r>
      </w:hyperlink>
    </w:p>
    <w:p w14:paraId="7F02C213" w14:textId="65BC2AAB" w:rsidR="006E1C82" w:rsidRPr="00DE6148"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59F9F2AF" w14:textId="39F558D0" w:rsidR="00AD1405" w:rsidRDefault="006E1C82">
      <w:pPr>
        <w:pStyle w:val="TableofFigures"/>
        <w:tabs>
          <w:tab w:val="right" w:leader="dot" w:pos="9629"/>
        </w:tabs>
        <w:rPr>
          <w:rFonts w:asciiTheme="minorHAnsi" w:eastAsiaTheme="minorEastAsia" w:hAnsiTheme="minorHAnsi"/>
          <w:b w:val="0"/>
          <w:noProof/>
          <w:kern w:val="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242053" w:history="1">
        <w:r w:rsidR="00AD1405" w:rsidRPr="007C5F85">
          <w:rPr>
            <w:rStyle w:val="Hyperlink"/>
            <w:noProof/>
          </w:rPr>
          <w:t>Proposal 1</w:t>
        </w:r>
        <w:r w:rsidR="00AD1405">
          <w:rPr>
            <w:rFonts w:asciiTheme="minorHAnsi" w:eastAsiaTheme="minorEastAsia" w:hAnsiTheme="minorHAnsi"/>
            <w:b w:val="0"/>
            <w:noProof/>
            <w:kern w:val="2"/>
            <w:lang w:val="en-SE" w:eastAsia="en-SE"/>
            <w14:ligatures w14:val="standardContextual"/>
          </w:rPr>
          <w:tab/>
        </w:r>
        <w:r w:rsidR="00AD1405" w:rsidRPr="007C5F85">
          <w:rPr>
            <w:rStyle w:val="Hyperlink"/>
            <w:noProof/>
          </w:rPr>
          <w:t>The event(s) for UE-initiated beam reporting are specified in the standard, i.e., the events are not up to UE implementation.</w:t>
        </w:r>
      </w:hyperlink>
    </w:p>
    <w:p w14:paraId="64E00F05" w14:textId="4B1F505F"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54" w:history="1">
        <w:r w:rsidRPr="007C5F85">
          <w:rPr>
            <w:rStyle w:val="Hyperlink"/>
            <w:noProof/>
          </w:rPr>
          <w:t>Proposal 2</w:t>
        </w:r>
        <w:r>
          <w:rPr>
            <w:rFonts w:asciiTheme="minorHAnsi" w:eastAsiaTheme="minorEastAsia" w:hAnsiTheme="minorHAnsi"/>
            <w:b w:val="0"/>
            <w:noProof/>
            <w:kern w:val="2"/>
            <w:lang w:val="en-SE" w:eastAsia="en-SE"/>
            <w14:ligatures w14:val="standardContextual"/>
          </w:rPr>
          <w:tab/>
        </w:r>
        <w:r w:rsidRPr="007C5F85">
          <w:rPr>
            <w:rStyle w:val="Hyperlink"/>
            <w:noProof/>
          </w:rPr>
          <w:t>The triggering of the UE-initiated beam reporting is captured in a RAN2 specification.</w:t>
        </w:r>
      </w:hyperlink>
    </w:p>
    <w:p w14:paraId="02AD1ECB" w14:textId="419EEA98"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55" w:history="1">
        <w:r w:rsidRPr="007C5F85">
          <w:rPr>
            <w:rStyle w:val="Hyperlink"/>
            <w:noProof/>
          </w:rPr>
          <w:t>Proposal 3</w:t>
        </w:r>
        <w:r>
          <w:rPr>
            <w:rFonts w:asciiTheme="minorHAnsi" w:eastAsiaTheme="minorEastAsia" w:hAnsiTheme="minorHAnsi"/>
            <w:b w:val="0"/>
            <w:noProof/>
            <w:kern w:val="2"/>
            <w:lang w:val="en-SE" w:eastAsia="en-SE"/>
            <w14:ligatures w14:val="standardContextual"/>
          </w:rPr>
          <w:tab/>
        </w:r>
        <w:r w:rsidRPr="007C5F85">
          <w:rPr>
            <w:rStyle w:val="Hyperlink"/>
            <w:noProof/>
          </w:rPr>
          <w:t>Support NW-configurable filtering of the measurements that trigger event-driven beam reporting.</w:t>
        </w:r>
      </w:hyperlink>
    </w:p>
    <w:p w14:paraId="4682FB68" w14:textId="2E4ED50E"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56" w:history="1">
        <w:r w:rsidRPr="007C5F85">
          <w:rPr>
            <w:rStyle w:val="Hyperlink"/>
            <w:noProof/>
          </w:rPr>
          <w:t>Proposal 4</w:t>
        </w:r>
        <w:r>
          <w:rPr>
            <w:rFonts w:asciiTheme="minorHAnsi" w:eastAsiaTheme="minorEastAsia" w:hAnsiTheme="minorHAnsi"/>
            <w:b w:val="0"/>
            <w:noProof/>
            <w:kern w:val="2"/>
            <w:lang w:val="en-SE" w:eastAsia="en-SE"/>
            <w14:ligatures w14:val="standardContextual"/>
          </w:rPr>
          <w:tab/>
        </w:r>
        <w:r w:rsidRPr="007C5F85">
          <w:rPr>
            <w:rStyle w:val="Hyperlink"/>
            <w:noProof/>
            <w:lang w:val="en-US"/>
          </w:rPr>
          <w:t>For event-2, s</w:t>
        </w:r>
        <w:r w:rsidRPr="007C5F85">
          <w:rPr>
            <w:rStyle w:val="Hyperlink"/>
            <w:noProof/>
          </w:rPr>
          <w:t xml:space="preserve">upport </w:t>
        </w:r>
        <w:r w:rsidRPr="007C5F85">
          <w:rPr>
            <w:rStyle w:val="Hyperlink"/>
            <w:noProof/>
            <w:lang w:val="en-US"/>
          </w:rPr>
          <w:t>at least option 3a: the RS(s) for new beam(s) are explicitly configured by RRC.</w:t>
        </w:r>
      </w:hyperlink>
    </w:p>
    <w:p w14:paraId="29F39E53" w14:textId="2023CE9E"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57" w:history="1">
        <w:r w:rsidRPr="007C5F85">
          <w:rPr>
            <w:rStyle w:val="Hyperlink"/>
            <w:noProof/>
          </w:rPr>
          <w:t>Proposal 5</w:t>
        </w:r>
        <w:r>
          <w:rPr>
            <w:rFonts w:asciiTheme="minorHAnsi" w:eastAsiaTheme="minorEastAsia" w:hAnsiTheme="minorHAnsi"/>
            <w:b w:val="0"/>
            <w:noProof/>
            <w:kern w:val="2"/>
            <w:lang w:val="en-SE" w:eastAsia="en-SE"/>
            <w14:ligatures w14:val="standardContextual"/>
          </w:rPr>
          <w:tab/>
        </w:r>
        <w:r w:rsidRPr="007C5F85">
          <w:rPr>
            <w:rStyle w:val="Hyperlink"/>
            <w:noProof/>
            <w:lang w:val="en-US"/>
          </w:rPr>
          <w:t>For the RS of the current beam, support the following two solutions: a) The RS of the current beam is the RS in the QCL-info in the indicated TCI state b) The RS of the current beam is the RS that is the QCL source of the RS in the QCL-info in the indicated TCI state.</w:t>
        </w:r>
      </w:hyperlink>
    </w:p>
    <w:p w14:paraId="020DA2F5" w14:textId="3F83CB3F"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58" w:history="1">
        <w:r w:rsidRPr="007C5F85">
          <w:rPr>
            <w:rStyle w:val="Hyperlink"/>
            <w:noProof/>
          </w:rPr>
          <w:t>Proposal 6</w:t>
        </w:r>
        <w:r>
          <w:rPr>
            <w:rFonts w:asciiTheme="minorHAnsi" w:eastAsiaTheme="minorEastAsia" w:hAnsiTheme="minorHAnsi"/>
            <w:b w:val="0"/>
            <w:noProof/>
            <w:kern w:val="2"/>
            <w:lang w:val="en-SE" w:eastAsia="en-SE"/>
            <w14:ligatures w14:val="standardContextual"/>
          </w:rPr>
          <w:tab/>
        </w:r>
        <w:r w:rsidRPr="007C5F85">
          <w:rPr>
            <w:rStyle w:val="Hyperlink"/>
            <w:noProof/>
            <w:lang w:val="en-US"/>
          </w:rPr>
          <w:t>Support also option-2c: The RS for current beam is explicitly configured by RRC or MAC-CE.</w:t>
        </w:r>
      </w:hyperlink>
    </w:p>
    <w:p w14:paraId="60314B72" w14:textId="6351A253"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59" w:history="1">
        <w:r w:rsidRPr="007C5F85">
          <w:rPr>
            <w:rStyle w:val="Hyperlink"/>
            <w:noProof/>
          </w:rPr>
          <w:t>Proposal 7</w:t>
        </w:r>
        <w:r>
          <w:rPr>
            <w:rFonts w:asciiTheme="minorHAnsi" w:eastAsiaTheme="minorEastAsia" w:hAnsiTheme="minorHAnsi"/>
            <w:b w:val="0"/>
            <w:noProof/>
            <w:kern w:val="2"/>
            <w:lang w:val="en-SE" w:eastAsia="en-SE"/>
            <w14:ligatures w14:val="standardContextual"/>
          </w:rPr>
          <w:tab/>
        </w:r>
        <w:r w:rsidRPr="007C5F85">
          <w:rPr>
            <w:rStyle w:val="Hyperlink"/>
            <w:noProof/>
            <w:lang w:val="en-US"/>
          </w:rPr>
          <w:t>Support e</w:t>
        </w:r>
        <w:r w:rsidRPr="007C5F85">
          <w:rPr>
            <w:rStyle w:val="Hyperlink"/>
            <w:noProof/>
          </w:rPr>
          <w:t>vent-7a: Quality of at least one new beam, such as L1-RSRP, becomes a threshold value better than the RS derived from the activated TCI state with the worst quality.</w:t>
        </w:r>
      </w:hyperlink>
    </w:p>
    <w:p w14:paraId="5E284854" w14:textId="5479FB75"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60" w:history="1">
        <w:r w:rsidRPr="007C5F85">
          <w:rPr>
            <w:rStyle w:val="Hyperlink"/>
            <w:noProof/>
          </w:rPr>
          <w:t>Proposal 8</w:t>
        </w:r>
        <w:r>
          <w:rPr>
            <w:rFonts w:asciiTheme="minorHAnsi" w:eastAsiaTheme="minorEastAsia" w:hAnsiTheme="minorHAnsi"/>
            <w:b w:val="0"/>
            <w:noProof/>
            <w:kern w:val="2"/>
            <w:lang w:val="en-SE" w:eastAsia="en-SE"/>
            <w14:ligatures w14:val="standardContextual"/>
          </w:rPr>
          <w:tab/>
        </w:r>
        <w:r w:rsidRPr="007C5F85">
          <w:rPr>
            <w:rStyle w:val="Hyperlink"/>
            <w:noProof/>
            <w:lang w:val="en-US"/>
          </w:rPr>
          <w:t>For the RS of an activated TCI state, support the following two solutions: a) The RS of the current beam is the RS in the QCL-info in the activated TCI state b) The RS of the current beam is the RS that is the QCL source of the RS in the QCL-info in the activated TCI state.</w:t>
        </w:r>
      </w:hyperlink>
    </w:p>
    <w:p w14:paraId="4A6BAF48" w14:textId="219ECDCB"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61" w:history="1">
        <w:r w:rsidRPr="007C5F85">
          <w:rPr>
            <w:rStyle w:val="Hyperlink"/>
            <w:noProof/>
          </w:rPr>
          <w:t>Proposal 9</w:t>
        </w:r>
        <w:r>
          <w:rPr>
            <w:rFonts w:asciiTheme="minorHAnsi" w:eastAsiaTheme="minorEastAsia" w:hAnsiTheme="minorHAnsi"/>
            <w:b w:val="0"/>
            <w:noProof/>
            <w:kern w:val="2"/>
            <w:lang w:val="en-SE" w:eastAsia="en-SE"/>
            <w14:ligatures w14:val="standardContextual"/>
          </w:rPr>
          <w:tab/>
        </w:r>
        <w:r w:rsidRPr="007C5F85">
          <w:rPr>
            <w:rStyle w:val="Hyperlink"/>
            <w:noProof/>
          </w:rPr>
          <w:t>Support Event-1: the quality of the indicated TCI state becomes worse than a threshold.</w:t>
        </w:r>
      </w:hyperlink>
    </w:p>
    <w:p w14:paraId="20304529" w14:textId="7A6C65D1"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62" w:history="1">
        <w:r w:rsidRPr="007C5F85">
          <w:rPr>
            <w:rStyle w:val="Hyperlink"/>
            <w:noProof/>
          </w:rPr>
          <w:t>Proposal 10</w:t>
        </w:r>
        <w:r>
          <w:rPr>
            <w:rFonts w:asciiTheme="minorHAnsi" w:eastAsiaTheme="minorEastAsia" w:hAnsiTheme="minorHAnsi"/>
            <w:b w:val="0"/>
            <w:noProof/>
            <w:kern w:val="2"/>
            <w:lang w:val="en-SE" w:eastAsia="en-SE"/>
            <w14:ligatures w14:val="standardContextual"/>
          </w:rPr>
          <w:tab/>
        </w:r>
        <w:r w:rsidRPr="007C5F85">
          <w:rPr>
            <w:rStyle w:val="Hyperlink"/>
            <w:noProof/>
          </w:rPr>
          <w:t>Support Event-3: the quality of a reference signal becomes better than a threshold.</w:t>
        </w:r>
      </w:hyperlink>
    </w:p>
    <w:p w14:paraId="76D9EDDD" w14:textId="10D585CA"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63" w:history="1">
        <w:r w:rsidRPr="007C5F85">
          <w:rPr>
            <w:rStyle w:val="Hyperlink"/>
            <w:noProof/>
          </w:rPr>
          <w:t>Proposal 11</w:t>
        </w:r>
        <w:r>
          <w:rPr>
            <w:rFonts w:asciiTheme="minorHAnsi" w:eastAsiaTheme="minorEastAsia" w:hAnsiTheme="minorHAnsi"/>
            <w:b w:val="0"/>
            <w:noProof/>
            <w:kern w:val="2"/>
            <w:lang w:val="en-SE" w:eastAsia="en-SE"/>
            <w14:ligatures w14:val="standardContextual"/>
          </w:rPr>
          <w:tab/>
        </w:r>
        <w:r w:rsidRPr="007C5F85">
          <w:rPr>
            <w:rStyle w:val="Hyperlink"/>
            <w:noProof/>
          </w:rPr>
          <w:t xml:space="preserve">Support event 1, 2, </w:t>
        </w:r>
        <w:r w:rsidRPr="007C5F85">
          <w:rPr>
            <w:rStyle w:val="Hyperlink"/>
            <w:noProof/>
            <w:lang w:val="en-US"/>
          </w:rPr>
          <w:t>7</w:t>
        </w:r>
        <w:r w:rsidRPr="007C5F85">
          <w:rPr>
            <w:rStyle w:val="Hyperlink"/>
            <w:noProof/>
          </w:rPr>
          <w:t>b and 3 for SSB and CSI-RS.</w:t>
        </w:r>
      </w:hyperlink>
    </w:p>
    <w:p w14:paraId="21872B6D" w14:textId="6F1A3DFB"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64" w:history="1">
        <w:r w:rsidRPr="007C5F85">
          <w:rPr>
            <w:rStyle w:val="Hyperlink"/>
            <w:noProof/>
          </w:rPr>
          <w:t>Proposal 12</w:t>
        </w:r>
        <w:r>
          <w:rPr>
            <w:rFonts w:asciiTheme="minorHAnsi" w:eastAsiaTheme="minorEastAsia" w:hAnsiTheme="minorHAnsi"/>
            <w:b w:val="0"/>
            <w:noProof/>
            <w:kern w:val="2"/>
            <w:lang w:val="en-SE" w:eastAsia="en-SE"/>
            <w14:ligatures w14:val="standardContextual"/>
          </w:rPr>
          <w:tab/>
        </w:r>
        <w:r w:rsidRPr="007C5F85">
          <w:rPr>
            <w:rStyle w:val="Hyperlink"/>
            <w:noProof/>
          </w:rPr>
          <w:t>More than one event can be simultaneously configured.</w:t>
        </w:r>
      </w:hyperlink>
    </w:p>
    <w:p w14:paraId="5999BD0D" w14:textId="1C1F44EC"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65" w:history="1">
        <w:r w:rsidRPr="007C5F85">
          <w:rPr>
            <w:rStyle w:val="Hyperlink"/>
            <w:noProof/>
          </w:rPr>
          <w:t>Proposal 13</w:t>
        </w:r>
        <w:r>
          <w:rPr>
            <w:rFonts w:asciiTheme="minorHAnsi" w:eastAsiaTheme="minorEastAsia" w:hAnsiTheme="minorHAnsi"/>
            <w:b w:val="0"/>
            <w:noProof/>
            <w:kern w:val="2"/>
            <w:lang w:val="en-SE" w:eastAsia="en-SE"/>
            <w14:ligatures w14:val="standardContextual"/>
          </w:rPr>
          <w:tab/>
        </w:r>
        <w:r w:rsidRPr="007C5F85">
          <w:rPr>
            <w:rStyle w:val="Hyperlink"/>
            <w:noProof/>
          </w:rPr>
          <w:t>Support event-driven reporting also on semi-persistent and aperiodic CSI-RS.</w:t>
        </w:r>
      </w:hyperlink>
    </w:p>
    <w:p w14:paraId="79F68E5C" w14:textId="035B9F98"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66" w:history="1">
        <w:r w:rsidRPr="007C5F85">
          <w:rPr>
            <w:rStyle w:val="Hyperlink"/>
            <w:noProof/>
          </w:rPr>
          <w:t>Proposal 14</w:t>
        </w:r>
        <w:r>
          <w:rPr>
            <w:rFonts w:asciiTheme="minorHAnsi" w:eastAsiaTheme="minorEastAsia" w:hAnsiTheme="minorHAnsi"/>
            <w:b w:val="0"/>
            <w:noProof/>
            <w:kern w:val="2"/>
            <w:lang w:val="en-SE" w:eastAsia="en-SE"/>
            <w14:ligatures w14:val="standardContextual"/>
          </w:rPr>
          <w:tab/>
        </w:r>
        <w:r w:rsidRPr="007C5F85">
          <w:rPr>
            <w:rStyle w:val="Hyperlink"/>
            <w:noProof/>
            <w:lang w:val="en-US"/>
          </w:rPr>
          <w:t>The UE sends a beam report according to either mode A or mode B according to NW configuration.</w:t>
        </w:r>
      </w:hyperlink>
    </w:p>
    <w:p w14:paraId="02C05C2E" w14:textId="25BE4D37"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67" w:history="1">
        <w:r w:rsidRPr="007C5F85">
          <w:rPr>
            <w:rStyle w:val="Hyperlink"/>
            <w:noProof/>
          </w:rPr>
          <w:t>Proposal 15</w:t>
        </w:r>
        <w:r>
          <w:rPr>
            <w:rFonts w:asciiTheme="minorHAnsi" w:eastAsiaTheme="minorEastAsia" w:hAnsiTheme="minorHAnsi"/>
            <w:b w:val="0"/>
            <w:noProof/>
            <w:kern w:val="2"/>
            <w:lang w:val="en-SE" w:eastAsia="en-SE"/>
            <w14:ligatures w14:val="standardContextual"/>
          </w:rPr>
          <w:tab/>
        </w:r>
        <w:r w:rsidRPr="007C5F85">
          <w:rPr>
            <w:rStyle w:val="Hyperlink"/>
            <w:noProof/>
            <w:lang w:val="en-US"/>
          </w:rPr>
          <w:t>The first UL channel for mode A is a single-bit PUCCH.</w:t>
        </w:r>
      </w:hyperlink>
    </w:p>
    <w:p w14:paraId="289D14D3" w14:textId="236CC90A"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68" w:history="1">
        <w:r w:rsidRPr="007C5F85">
          <w:rPr>
            <w:rStyle w:val="Hyperlink"/>
            <w:noProof/>
          </w:rPr>
          <w:t>Proposal 16</w:t>
        </w:r>
        <w:r>
          <w:rPr>
            <w:rFonts w:asciiTheme="minorHAnsi" w:eastAsiaTheme="minorEastAsia" w:hAnsiTheme="minorHAnsi"/>
            <w:b w:val="0"/>
            <w:noProof/>
            <w:kern w:val="2"/>
            <w:lang w:val="en-SE" w:eastAsia="en-SE"/>
            <w14:ligatures w14:val="standardContextual"/>
          </w:rPr>
          <w:tab/>
        </w:r>
        <w:r w:rsidRPr="007C5F85">
          <w:rPr>
            <w:rStyle w:val="Hyperlink"/>
            <w:noProof/>
            <w:lang w:val="en-US"/>
          </w:rPr>
          <w:t>The beam report for mode A is transmitted over PUSCH only.</w:t>
        </w:r>
      </w:hyperlink>
    </w:p>
    <w:p w14:paraId="2D349A67" w14:textId="231E95E6"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69" w:history="1">
        <w:r w:rsidRPr="007C5F85">
          <w:rPr>
            <w:rStyle w:val="Hyperlink"/>
            <w:noProof/>
          </w:rPr>
          <w:t>Proposal 17</w:t>
        </w:r>
        <w:r>
          <w:rPr>
            <w:rFonts w:asciiTheme="minorHAnsi" w:eastAsiaTheme="minorEastAsia" w:hAnsiTheme="minorHAnsi"/>
            <w:b w:val="0"/>
            <w:noProof/>
            <w:kern w:val="2"/>
            <w:lang w:val="en-SE" w:eastAsia="en-SE"/>
            <w14:ligatures w14:val="standardContextual"/>
          </w:rPr>
          <w:tab/>
        </w:r>
        <w:r w:rsidRPr="007C5F85">
          <w:rPr>
            <w:rStyle w:val="Hyperlink"/>
            <w:noProof/>
            <w:lang w:val="en-US"/>
          </w:rPr>
          <w:t>The first UL channel for mode B is a single-bit PUCCH.</w:t>
        </w:r>
      </w:hyperlink>
    </w:p>
    <w:p w14:paraId="5614314A" w14:textId="4DDB9D79"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70" w:history="1">
        <w:r w:rsidRPr="007C5F85">
          <w:rPr>
            <w:rStyle w:val="Hyperlink"/>
            <w:noProof/>
          </w:rPr>
          <w:t>Proposal 18</w:t>
        </w:r>
        <w:r>
          <w:rPr>
            <w:rFonts w:asciiTheme="minorHAnsi" w:eastAsiaTheme="minorEastAsia" w:hAnsiTheme="minorHAnsi"/>
            <w:b w:val="0"/>
            <w:noProof/>
            <w:kern w:val="2"/>
            <w:lang w:val="en-SE" w:eastAsia="en-SE"/>
            <w14:ligatures w14:val="standardContextual"/>
          </w:rPr>
          <w:tab/>
        </w:r>
        <w:r w:rsidRPr="007C5F85">
          <w:rPr>
            <w:rStyle w:val="Hyperlink"/>
            <w:noProof/>
            <w:lang w:val="en-US"/>
          </w:rPr>
          <w:t>The beam report for mode B is transmitted over PUCCH only.</w:t>
        </w:r>
      </w:hyperlink>
    </w:p>
    <w:p w14:paraId="5FB3D5D9" w14:textId="78617C9F"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71" w:history="1">
        <w:r w:rsidRPr="007C5F85">
          <w:rPr>
            <w:rStyle w:val="Hyperlink"/>
            <w:noProof/>
          </w:rPr>
          <w:t>Proposal 19</w:t>
        </w:r>
        <w:r>
          <w:rPr>
            <w:rFonts w:asciiTheme="minorHAnsi" w:eastAsiaTheme="minorEastAsia" w:hAnsiTheme="minorHAnsi"/>
            <w:b w:val="0"/>
            <w:noProof/>
            <w:kern w:val="2"/>
            <w:lang w:val="en-SE" w:eastAsia="en-SE"/>
            <w14:ligatures w14:val="standardContextual"/>
          </w:rPr>
          <w:tab/>
        </w:r>
        <w:r w:rsidRPr="007C5F85">
          <w:rPr>
            <w:rStyle w:val="Hyperlink"/>
            <w:noProof/>
            <w:lang w:val="en-US"/>
          </w:rPr>
          <w:t>The DCI format that indicates a resource for a second UL channel serves as an acknowledgement for the first UL channel.</w:t>
        </w:r>
      </w:hyperlink>
    </w:p>
    <w:p w14:paraId="111FCA3D" w14:textId="6CB37E3D"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72" w:history="1">
        <w:r w:rsidRPr="007C5F85">
          <w:rPr>
            <w:rStyle w:val="Hyperlink"/>
            <w:noProof/>
          </w:rPr>
          <w:t>Proposal 20</w:t>
        </w:r>
        <w:r>
          <w:rPr>
            <w:rFonts w:asciiTheme="minorHAnsi" w:eastAsiaTheme="minorEastAsia" w:hAnsiTheme="minorHAnsi"/>
            <w:b w:val="0"/>
            <w:noProof/>
            <w:kern w:val="2"/>
            <w:lang w:val="en-SE" w:eastAsia="en-SE"/>
            <w14:ligatures w14:val="standardContextual"/>
          </w:rPr>
          <w:tab/>
        </w:r>
        <w:r w:rsidRPr="007C5F85">
          <w:rPr>
            <w:rStyle w:val="Hyperlink"/>
            <w:noProof/>
            <w:lang w:val="en-US"/>
          </w:rPr>
          <w:t>The UE retransmits the first UL channel until it a DCI format that indicates a resource for a second UL.</w:t>
        </w:r>
      </w:hyperlink>
    </w:p>
    <w:p w14:paraId="0B9E48ED" w14:textId="17C88243"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73" w:history="1">
        <w:r w:rsidRPr="007C5F85">
          <w:rPr>
            <w:rStyle w:val="Hyperlink"/>
            <w:noProof/>
          </w:rPr>
          <w:t>Proposal 21</w:t>
        </w:r>
        <w:r>
          <w:rPr>
            <w:rFonts w:asciiTheme="minorHAnsi" w:eastAsiaTheme="minorEastAsia" w:hAnsiTheme="minorHAnsi"/>
            <w:b w:val="0"/>
            <w:noProof/>
            <w:kern w:val="2"/>
            <w:lang w:val="en-SE" w:eastAsia="en-SE"/>
            <w14:ligatures w14:val="standardContextual"/>
          </w:rPr>
          <w:tab/>
        </w:r>
        <w:r w:rsidRPr="007C5F85">
          <w:rPr>
            <w:rStyle w:val="Hyperlink"/>
            <w:noProof/>
          </w:rPr>
          <w:t>Support also L1-SINR as a quality metric for UE-initiated beam reporting.</w:t>
        </w:r>
      </w:hyperlink>
    </w:p>
    <w:p w14:paraId="52605981" w14:textId="03CE0B25"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74" w:history="1">
        <w:r w:rsidRPr="007C5F85">
          <w:rPr>
            <w:rStyle w:val="Hyperlink"/>
            <w:noProof/>
          </w:rPr>
          <w:t>Proposal 22</w:t>
        </w:r>
        <w:r>
          <w:rPr>
            <w:rFonts w:asciiTheme="minorHAnsi" w:eastAsiaTheme="minorEastAsia" w:hAnsiTheme="minorHAnsi"/>
            <w:b w:val="0"/>
            <w:noProof/>
            <w:kern w:val="2"/>
            <w:lang w:val="en-SE" w:eastAsia="en-SE"/>
            <w14:ligatures w14:val="standardContextual"/>
          </w:rPr>
          <w:tab/>
        </w:r>
        <w:r w:rsidRPr="007C5F85">
          <w:rPr>
            <w:rStyle w:val="Hyperlink"/>
            <w:noProof/>
            <w:lang w:val="en-US"/>
          </w:rPr>
          <w:t>The measurement report contains the beam that triggered the event and additional beam measurements.</w:t>
        </w:r>
      </w:hyperlink>
    </w:p>
    <w:p w14:paraId="5556868C" w14:textId="78430E01"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75" w:history="1">
        <w:r w:rsidRPr="007C5F85">
          <w:rPr>
            <w:rStyle w:val="Hyperlink"/>
            <w:noProof/>
            <w:lang w:val="en-US"/>
          </w:rPr>
          <w:t>Proposal 23</w:t>
        </w:r>
        <w:r>
          <w:rPr>
            <w:rFonts w:asciiTheme="minorHAnsi" w:eastAsiaTheme="minorEastAsia" w:hAnsiTheme="minorHAnsi"/>
            <w:b w:val="0"/>
            <w:noProof/>
            <w:kern w:val="2"/>
            <w:lang w:val="en-SE" w:eastAsia="en-SE"/>
            <w14:ligatures w14:val="standardContextual"/>
          </w:rPr>
          <w:tab/>
        </w:r>
        <w:r w:rsidRPr="007C5F85">
          <w:rPr>
            <w:rStyle w:val="Hyperlink"/>
            <w:noProof/>
            <w:lang w:val="en-US"/>
          </w:rPr>
          <w:t>For the report content, support option-3: N ≥ 1 beam(s) are reported in the report instance and at least one of N reported beam(s) should satisfy the triggering condition.</w:t>
        </w:r>
      </w:hyperlink>
    </w:p>
    <w:p w14:paraId="73749D25" w14:textId="41FB0EC9"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76" w:history="1">
        <w:r w:rsidRPr="007C5F85">
          <w:rPr>
            <w:rStyle w:val="Hyperlink"/>
            <w:noProof/>
            <w:lang w:val="en-US"/>
          </w:rPr>
          <w:t>Proposal 24</w:t>
        </w:r>
        <w:r>
          <w:rPr>
            <w:rFonts w:asciiTheme="minorHAnsi" w:eastAsiaTheme="minorEastAsia" w:hAnsiTheme="minorHAnsi"/>
            <w:b w:val="0"/>
            <w:noProof/>
            <w:kern w:val="2"/>
            <w:lang w:val="en-SE" w:eastAsia="en-SE"/>
            <w14:ligatures w14:val="standardContextual"/>
          </w:rPr>
          <w:tab/>
        </w:r>
        <w:r w:rsidRPr="007C5F85">
          <w:rPr>
            <w:rStyle w:val="Hyperlink"/>
            <w:noProof/>
            <w:lang w:val="en-US"/>
          </w:rPr>
          <w:t>The UE always includes a measurement of the current beam in the measurement report triggered by event-2.</w:t>
        </w:r>
      </w:hyperlink>
    </w:p>
    <w:p w14:paraId="5BBD910C" w14:textId="76556556"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77" w:history="1">
        <w:r w:rsidRPr="007C5F85">
          <w:rPr>
            <w:rStyle w:val="Hyperlink"/>
            <w:noProof/>
          </w:rPr>
          <w:t>Proposal 25</w:t>
        </w:r>
        <w:r>
          <w:rPr>
            <w:rFonts w:asciiTheme="minorHAnsi" w:eastAsiaTheme="minorEastAsia" w:hAnsiTheme="minorHAnsi"/>
            <w:b w:val="0"/>
            <w:noProof/>
            <w:kern w:val="2"/>
            <w:lang w:val="en-SE" w:eastAsia="en-SE"/>
            <w14:ligatures w14:val="standardContextual"/>
          </w:rPr>
          <w:tab/>
        </w:r>
        <w:r w:rsidRPr="007C5F85">
          <w:rPr>
            <w:rStyle w:val="Hyperlink"/>
            <w:noProof/>
          </w:rPr>
          <w:t>After sending a UE-initiated beam report, the UE would store the QCL properties of the SSB associated with the reference signals in the measurement report.</w:t>
        </w:r>
      </w:hyperlink>
    </w:p>
    <w:p w14:paraId="127255E6" w14:textId="1BDFFF10" w:rsidR="00AD1405" w:rsidRDefault="00AD1405">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66242078" w:history="1">
        <w:r w:rsidRPr="007C5F85">
          <w:rPr>
            <w:rStyle w:val="Hyperlink"/>
            <w:noProof/>
          </w:rPr>
          <w:t>Proposal 26</w:t>
        </w:r>
        <w:r>
          <w:rPr>
            <w:rFonts w:asciiTheme="minorHAnsi" w:eastAsiaTheme="minorEastAsia" w:hAnsiTheme="minorHAnsi"/>
            <w:b w:val="0"/>
            <w:noProof/>
            <w:kern w:val="2"/>
            <w:lang w:val="en-SE" w:eastAsia="en-SE"/>
            <w14:ligatures w14:val="standardContextual"/>
          </w:rPr>
          <w:tab/>
        </w:r>
        <w:r w:rsidRPr="007C5F85">
          <w:rPr>
            <w:rStyle w:val="Hyperlink"/>
            <w:noProof/>
          </w:rPr>
          <w:t>RAN1 should consider the co-existence between mobility events and MIMO events early in the design.</w:t>
        </w:r>
      </w:hyperlink>
    </w:p>
    <w:p w14:paraId="0596EFFD" w14:textId="4756188B" w:rsidR="00C01F33" w:rsidRPr="003946C9" w:rsidRDefault="006E1C82" w:rsidP="003946C9">
      <w:pPr>
        <w:pStyle w:val="BodyText"/>
        <w:rPr>
          <w:b/>
          <w:bCs/>
        </w:rPr>
      </w:pPr>
      <w:r>
        <w:rPr>
          <w:b/>
          <w:bCs/>
          <w:lang w:val="en-US"/>
        </w:rPr>
        <w:fldChar w:fldCharType="end"/>
      </w:r>
    </w:p>
    <w:p w14:paraId="0A817BA1" w14:textId="77777777" w:rsidR="00F507D1" w:rsidRPr="00CE0424" w:rsidRDefault="00F507D1" w:rsidP="00CE0424">
      <w:pPr>
        <w:pStyle w:val="Heading1"/>
      </w:pPr>
      <w:bookmarkStart w:id="50" w:name="_In-sequence_SDU_delivery"/>
      <w:bookmarkEnd w:id="50"/>
      <w:r w:rsidRPr="00CE0424">
        <w:t>References</w:t>
      </w:r>
    </w:p>
    <w:p w14:paraId="613D48BA" w14:textId="45C311B4" w:rsidR="007F05E9" w:rsidRDefault="007F05E9" w:rsidP="00311702">
      <w:pPr>
        <w:pStyle w:val="Reference"/>
      </w:pPr>
      <w:bookmarkStart w:id="51" w:name="_Ref155090105"/>
      <w:bookmarkStart w:id="52" w:name="_Ref174151459"/>
      <w:bookmarkStart w:id="53" w:name="_Ref189809556"/>
      <w:r w:rsidRPr="007F05E9">
        <w:t>RP-234007</w:t>
      </w:r>
      <w:r>
        <w:t xml:space="preserve">, </w:t>
      </w:r>
      <w:r w:rsidR="00575A8D" w:rsidRPr="00575A8D">
        <w:t>New WID: NR MIMO Phase 5</w:t>
      </w:r>
      <w:r w:rsidR="00575A8D">
        <w:t xml:space="preserve">, </w:t>
      </w:r>
      <w:r w:rsidR="00575A8D" w:rsidRPr="00575A8D">
        <w:t>Samsung (Moderator)</w:t>
      </w:r>
      <w:r w:rsidR="00575A8D">
        <w:t xml:space="preserve">, </w:t>
      </w:r>
      <w:bookmarkStart w:id="54" w:name="_Hlk162962939"/>
      <w:r w:rsidR="00575A8D">
        <w:t>RAN#102</w:t>
      </w:r>
      <w:r w:rsidR="00710257">
        <w:t>, Edinburgh,</w:t>
      </w:r>
      <w:r w:rsidR="00575A8D">
        <w:t xml:space="preserve"> </w:t>
      </w:r>
      <w:r w:rsidR="00575A8D" w:rsidRPr="00575A8D">
        <w:t>Scotland, December 2023</w:t>
      </w:r>
      <w:bookmarkEnd w:id="51"/>
      <w:bookmarkEnd w:id="54"/>
    </w:p>
    <w:p w14:paraId="56883A8B" w14:textId="38C94773" w:rsidR="001D6F69" w:rsidRDefault="001D6F69" w:rsidP="00311702">
      <w:pPr>
        <w:pStyle w:val="Reference"/>
      </w:pPr>
      <w:bookmarkStart w:id="55" w:name="_Ref158023934"/>
      <w:r w:rsidRPr="001D6F69">
        <w:t>R1-2005842</w:t>
      </w:r>
      <w:r>
        <w:t xml:space="preserve">, </w:t>
      </w:r>
      <w:r w:rsidRPr="001D6F69">
        <w:t>Enhancements to multi-beam operation</w:t>
      </w:r>
      <w:r>
        <w:t>, Ericsson, RAN1</w:t>
      </w:r>
      <w:r w:rsidRPr="001D6F69">
        <w:t>#102-e</w:t>
      </w:r>
      <w:r>
        <w:t xml:space="preserve">, </w:t>
      </w:r>
      <w:r w:rsidRPr="001D6F69">
        <w:t>August 2020</w:t>
      </w:r>
      <w:bookmarkEnd w:id="55"/>
    </w:p>
    <w:p w14:paraId="3CB5829F" w14:textId="419C24C3" w:rsidR="00244E95" w:rsidRDefault="00244E95">
      <w:pPr>
        <w:pStyle w:val="Reference"/>
      </w:pPr>
      <w:bookmarkStart w:id="56" w:name="_Ref158023070"/>
      <w:r w:rsidRPr="00244E95">
        <w:t>3GPP TS 38.133</w:t>
      </w:r>
      <w:r>
        <w:t>, NR; Requirements for support of radio resource management, RAN#101, Bangalore, India, v</w:t>
      </w:r>
      <w:r w:rsidRPr="00244E95">
        <w:t>18.3.0</w:t>
      </w:r>
      <w:r>
        <w:t>, September 2023</w:t>
      </w:r>
    </w:p>
    <w:p w14:paraId="0718179D" w14:textId="3B470C50" w:rsidR="00A64794" w:rsidRDefault="00A32825">
      <w:pPr>
        <w:pStyle w:val="Reference"/>
      </w:pPr>
      <w:bookmarkStart w:id="57" w:name="_Ref162270676"/>
      <w:r w:rsidRPr="00A32825">
        <w:t>3GPP TS 38.214 V18.</w:t>
      </w:r>
      <w:r w:rsidR="005F3BEC">
        <w:t>2</w:t>
      </w:r>
      <w:r w:rsidRPr="00A32825">
        <w:t>.0</w:t>
      </w:r>
      <w:bookmarkEnd w:id="57"/>
      <w:r w:rsidR="001A0998">
        <w:t xml:space="preserve">, </w:t>
      </w:r>
      <w:r w:rsidR="00DE3B86">
        <w:t>NR; Physical layer procedures for data, RAN1#10</w:t>
      </w:r>
      <w:r w:rsidR="00BA66D4">
        <w:t>3, Ma</w:t>
      </w:r>
      <w:r w:rsidR="00EE5A38">
        <w:t>a</w:t>
      </w:r>
      <w:r w:rsidR="0049319B">
        <w:t>stricht, The Netherlands, March 202</w:t>
      </w:r>
      <w:r w:rsidR="00244440">
        <w:t>4</w:t>
      </w:r>
    </w:p>
    <w:p w14:paraId="119BFA68" w14:textId="383C15F1" w:rsidR="00AC0229" w:rsidRDefault="00AC0229">
      <w:pPr>
        <w:pStyle w:val="Reference"/>
      </w:pPr>
      <w:bookmarkStart w:id="58" w:name="_Ref162962951"/>
      <w:bookmarkEnd w:id="52"/>
      <w:bookmarkEnd w:id="53"/>
      <w:bookmarkEnd w:id="56"/>
      <w:r>
        <w:t xml:space="preserve">RP-233970, </w:t>
      </w:r>
      <w:r w:rsidR="003E2E30" w:rsidRPr="003E2E30">
        <w:t>Revised Work Item: NR mobility enhancements Phase 4</w:t>
      </w:r>
      <w:r w:rsidR="00376DDF">
        <w:t xml:space="preserve">, </w:t>
      </w:r>
      <w:r w:rsidR="009303C1" w:rsidRPr="009303C1">
        <w:t>Rapporteur (</w:t>
      </w:r>
      <w:r w:rsidR="003E2E30">
        <w:t>Apple Inc, China Telecom)</w:t>
      </w:r>
      <w:r w:rsidR="009303C1">
        <w:t xml:space="preserve">, </w:t>
      </w:r>
      <w:r w:rsidR="009303C1" w:rsidRPr="009303C1">
        <w:t>RAN#10</w:t>
      </w:r>
      <w:r w:rsidR="00AA037F">
        <w:t>3</w:t>
      </w:r>
      <w:r w:rsidR="009303C1" w:rsidRPr="009303C1">
        <w:t xml:space="preserve">, </w:t>
      </w:r>
      <w:bookmarkEnd w:id="58"/>
      <w:r w:rsidR="00244440" w:rsidRPr="00244440">
        <w:t>Maastricht, The Netherlands, March 2024</w:t>
      </w:r>
    </w:p>
    <w:p w14:paraId="5ED1C3F2"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4F74A" w14:textId="77777777" w:rsidR="00CA6DA0" w:rsidRDefault="00CA6DA0">
      <w:r>
        <w:separator/>
      </w:r>
    </w:p>
  </w:endnote>
  <w:endnote w:type="continuationSeparator" w:id="0">
    <w:p w14:paraId="4C4AFBD7" w14:textId="77777777" w:rsidR="00CA6DA0" w:rsidRDefault="00CA6DA0">
      <w:r>
        <w:continuationSeparator/>
      </w:r>
    </w:p>
  </w:endnote>
  <w:endnote w:type="continuationNotice" w:id="1">
    <w:p w14:paraId="30CEA666" w14:textId="77777777" w:rsidR="00CA6DA0" w:rsidRDefault="00CA6D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2FD57" w14:textId="77777777" w:rsidR="00CA6DA0" w:rsidRDefault="00CA6DA0">
      <w:r>
        <w:separator/>
      </w:r>
    </w:p>
  </w:footnote>
  <w:footnote w:type="continuationSeparator" w:id="0">
    <w:p w14:paraId="487D1C08" w14:textId="77777777" w:rsidR="00CA6DA0" w:rsidRDefault="00CA6DA0">
      <w:r>
        <w:continuationSeparator/>
      </w:r>
    </w:p>
  </w:footnote>
  <w:footnote w:type="continuationNotice" w:id="1">
    <w:p w14:paraId="2E57E710" w14:textId="77777777" w:rsidR="00CA6DA0" w:rsidRDefault="00CA6D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F07E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DEA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E5EE60FA"/>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DE6EF3"/>
    <w:multiLevelType w:val="multilevel"/>
    <w:tmpl w:val="4474A92C"/>
    <w:lvl w:ilvl="0">
      <w:start w:val="1"/>
      <w:numFmt w:val="bullet"/>
      <w:lvlText w:val=""/>
      <w:lvlJc w:val="left"/>
      <w:pPr>
        <w:ind w:left="480" w:hanging="480"/>
      </w:pPr>
      <w:rPr>
        <w:rFonts w:ascii="Wingdings" w:hAnsi="Wingdings" w:hint="default"/>
      </w:rPr>
    </w:lvl>
    <w:lvl w:ilvl="1">
      <w:start w:val="1"/>
      <w:numFmt w:val="bullet"/>
      <w:lvlText w:val="•"/>
      <w:lvlJc w:val="left"/>
      <w:pPr>
        <w:ind w:left="840" w:hanging="360"/>
      </w:pPr>
      <w:rPr>
        <w:rFonts w:ascii="Arial" w:hAnsi="Aria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360"/>
        </w:tabs>
        <w:ind w:left="360" w:hanging="360"/>
      </w:pPr>
      <w:rPr>
        <w:rFonts w:ascii="Arial" w:hAnsi="Arial" w:hint="default"/>
      </w:rPr>
    </w:lvl>
    <w:lvl w:ilvl="1" w:tplc="0A8AC804">
      <w:start w:val="2703"/>
      <w:numFmt w:val="bullet"/>
      <w:lvlText w:val="–"/>
      <w:lvlJc w:val="left"/>
      <w:pPr>
        <w:tabs>
          <w:tab w:val="num" w:pos="1080"/>
        </w:tabs>
        <w:ind w:left="1080" w:hanging="360"/>
      </w:pPr>
      <w:rPr>
        <w:rFonts w:ascii="Arial" w:hAnsi="Arial" w:hint="default"/>
      </w:rPr>
    </w:lvl>
    <w:lvl w:ilvl="2" w:tplc="E23C9758">
      <w:start w:val="2703"/>
      <w:numFmt w:val="bullet"/>
      <w:lvlText w:val="•"/>
      <w:lvlJc w:val="left"/>
      <w:pPr>
        <w:tabs>
          <w:tab w:val="num" w:pos="1800"/>
        </w:tabs>
        <w:ind w:left="1800" w:hanging="360"/>
      </w:pPr>
      <w:rPr>
        <w:rFonts w:ascii="Arial" w:hAnsi="Arial" w:hint="default"/>
      </w:rPr>
    </w:lvl>
    <w:lvl w:ilvl="3" w:tplc="A08C8B1C">
      <w:start w:val="1"/>
      <w:numFmt w:val="bullet"/>
      <w:lvlText w:val="•"/>
      <w:lvlJc w:val="left"/>
      <w:pPr>
        <w:tabs>
          <w:tab w:val="num" w:pos="2520"/>
        </w:tabs>
        <w:ind w:left="2520" w:hanging="360"/>
      </w:pPr>
      <w:rPr>
        <w:rFonts w:ascii="Arial" w:hAnsi="Arial" w:hint="default"/>
      </w:rPr>
    </w:lvl>
    <w:lvl w:ilvl="4" w:tplc="53E60B36" w:tentative="1">
      <w:start w:val="1"/>
      <w:numFmt w:val="bullet"/>
      <w:lvlText w:val="•"/>
      <w:lvlJc w:val="left"/>
      <w:pPr>
        <w:tabs>
          <w:tab w:val="num" w:pos="3240"/>
        </w:tabs>
        <w:ind w:left="3240" w:hanging="360"/>
      </w:pPr>
      <w:rPr>
        <w:rFonts w:ascii="Arial" w:hAnsi="Arial" w:hint="default"/>
      </w:rPr>
    </w:lvl>
    <w:lvl w:ilvl="5" w:tplc="6B262146" w:tentative="1">
      <w:start w:val="1"/>
      <w:numFmt w:val="bullet"/>
      <w:lvlText w:val="•"/>
      <w:lvlJc w:val="left"/>
      <w:pPr>
        <w:tabs>
          <w:tab w:val="num" w:pos="3960"/>
        </w:tabs>
        <w:ind w:left="3960" w:hanging="360"/>
      </w:pPr>
      <w:rPr>
        <w:rFonts w:ascii="Arial" w:hAnsi="Arial" w:hint="default"/>
      </w:rPr>
    </w:lvl>
    <w:lvl w:ilvl="6" w:tplc="F0102992" w:tentative="1">
      <w:start w:val="1"/>
      <w:numFmt w:val="bullet"/>
      <w:lvlText w:val="•"/>
      <w:lvlJc w:val="left"/>
      <w:pPr>
        <w:tabs>
          <w:tab w:val="num" w:pos="4680"/>
        </w:tabs>
        <w:ind w:left="4680" w:hanging="360"/>
      </w:pPr>
      <w:rPr>
        <w:rFonts w:ascii="Arial" w:hAnsi="Arial" w:hint="default"/>
      </w:rPr>
    </w:lvl>
    <w:lvl w:ilvl="7" w:tplc="1F963D22" w:tentative="1">
      <w:start w:val="1"/>
      <w:numFmt w:val="bullet"/>
      <w:lvlText w:val="•"/>
      <w:lvlJc w:val="left"/>
      <w:pPr>
        <w:tabs>
          <w:tab w:val="num" w:pos="5400"/>
        </w:tabs>
        <w:ind w:left="5400" w:hanging="360"/>
      </w:pPr>
      <w:rPr>
        <w:rFonts w:ascii="Arial" w:hAnsi="Arial" w:hint="default"/>
      </w:rPr>
    </w:lvl>
    <w:lvl w:ilvl="8" w:tplc="A6D825E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EDD47F4"/>
    <w:multiLevelType w:val="multilevel"/>
    <w:tmpl w:val="8312CC12"/>
    <w:lvl w:ilvl="0">
      <w:start w:val="1"/>
      <w:numFmt w:val="bullet"/>
      <w:lvlText w:val=""/>
      <w:lvlJc w:val="left"/>
      <w:pPr>
        <w:ind w:left="480" w:hanging="480"/>
      </w:pPr>
      <w:rPr>
        <w:rFonts w:ascii="Wingdings" w:hAnsi="Wingdings" w:hint="default"/>
      </w:rPr>
    </w:lvl>
    <w:lvl w:ilvl="1">
      <w:start w:val="2703"/>
      <w:numFmt w:val="bullet"/>
      <w:lvlText w:val="–"/>
      <w:lvlJc w:val="left"/>
      <w:pPr>
        <w:ind w:left="840" w:hanging="360"/>
      </w:pPr>
      <w:rPr>
        <w:rFonts w:ascii="Arial" w:hAnsi="Aria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8D71E5"/>
    <w:multiLevelType w:val="hybridMultilevel"/>
    <w:tmpl w:val="59C4083C"/>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3F44DC"/>
    <w:multiLevelType w:val="hybridMultilevel"/>
    <w:tmpl w:val="FACE6B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22B3F28"/>
    <w:multiLevelType w:val="hybridMultilevel"/>
    <w:tmpl w:val="7D606352"/>
    <w:lvl w:ilvl="0" w:tplc="7792A23A">
      <w:start w:val="4"/>
      <w:numFmt w:val="decimal"/>
      <w:lvlText w:val="%1."/>
      <w:lvlJc w:val="left"/>
      <w:pPr>
        <w:ind w:left="360" w:hanging="360"/>
      </w:p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C06D3F"/>
    <w:multiLevelType w:val="hybridMultilevel"/>
    <w:tmpl w:val="B82ADA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2066C"/>
    <w:multiLevelType w:val="multilevel"/>
    <w:tmpl w:val="5102066C"/>
    <w:lvl w:ilvl="0">
      <w:start w:val="1"/>
      <w:numFmt w:val="bullet"/>
      <w:lvlText w:val=""/>
      <w:lvlJc w:val="left"/>
      <w:pPr>
        <w:ind w:left="116" w:hanging="480"/>
      </w:pPr>
      <w:rPr>
        <w:rFonts w:ascii="Wingdings" w:hAnsi="Wingdings" w:hint="default"/>
      </w:rPr>
    </w:lvl>
    <w:lvl w:ilvl="1">
      <w:start w:val="1"/>
      <w:numFmt w:val="bullet"/>
      <w:lvlText w:val=""/>
      <w:lvlJc w:val="left"/>
      <w:pPr>
        <w:ind w:left="596" w:hanging="480"/>
      </w:pPr>
      <w:rPr>
        <w:rFonts w:ascii="Wingdings" w:hAnsi="Wingdings" w:hint="default"/>
      </w:rPr>
    </w:lvl>
    <w:lvl w:ilvl="2">
      <w:start w:val="1"/>
      <w:numFmt w:val="bullet"/>
      <w:lvlText w:val=""/>
      <w:lvlJc w:val="left"/>
      <w:pPr>
        <w:ind w:left="1076" w:hanging="480"/>
      </w:pPr>
      <w:rPr>
        <w:rFonts w:ascii="Wingdings" w:hAnsi="Wingdings" w:hint="default"/>
      </w:rPr>
    </w:lvl>
    <w:lvl w:ilvl="3">
      <w:start w:val="1"/>
      <w:numFmt w:val="bullet"/>
      <w:lvlText w:val=""/>
      <w:lvlJc w:val="left"/>
      <w:pPr>
        <w:ind w:left="1556" w:hanging="480"/>
      </w:pPr>
      <w:rPr>
        <w:rFonts w:ascii="Wingdings" w:hAnsi="Wingdings" w:hint="default"/>
      </w:rPr>
    </w:lvl>
    <w:lvl w:ilvl="4">
      <w:start w:val="1"/>
      <w:numFmt w:val="bullet"/>
      <w:lvlText w:val=""/>
      <w:lvlJc w:val="left"/>
      <w:pPr>
        <w:ind w:left="2036" w:hanging="480"/>
      </w:pPr>
      <w:rPr>
        <w:rFonts w:ascii="Wingdings" w:hAnsi="Wingdings" w:hint="default"/>
      </w:rPr>
    </w:lvl>
    <w:lvl w:ilvl="5">
      <w:start w:val="1"/>
      <w:numFmt w:val="bullet"/>
      <w:lvlText w:val=""/>
      <w:lvlJc w:val="left"/>
      <w:pPr>
        <w:ind w:left="2516" w:hanging="480"/>
      </w:pPr>
      <w:rPr>
        <w:rFonts w:ascii="Wingdings" w:hAnsi="Wingdings" w:hint="default"/>
      </w:rPr>
    </w:lvl>
    <w:lvl w:ilvl="6">
      <w:start w:val="1"/>
      <w:numFmt w:val="bullet"/>
      <w:lvlText w:val=""/>
      <w:lvlJc w:val="left"/>
      <w:pPr>
        <w:ind w:left="2996" w:hanging="480"/>
      </w:pPr>
      <w:rPr>
        <w:rFonts w:ascii="Wingdings" w:hAnsi="Wingdings" w:hint="default"/>
      </w:rPr>
    </w:lvl>
    <w:lvl w:ilvl="7">
      <w:start w:val="1"/>
      <w:numFmt w:val="bullet"/>
      <w:lvlText w:val=""/>
      <w:lvlJc w:val="left"/>
      <w:pPr>
        <w:ind w:left="3476" w:hanging="480"/>
      </w:pPr>
      <w:rPr>
        <w:rFonts w:ascii="Wingdings" w:hAnsi="Wingdings" w:hint="default"/>
      </w:rPr>
    </w:lvl>
    <w:lvl w:ilvl="8">
      <w:start w:val="1"/>
      <w:numFmt w:val="bullet"/>
      <w:lvlText w:val=""/>
      <w:lvlJc w:val="left"/>
      <w:pPr>
        <w:ind w:left="3956" w:hanging="48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tentative="1">
      <w:start w:val="1"/>
      <w:numFmt w:val="decimal"/>
      <w:lvlText w:val="%3."/>
      <w:lvlJc w:val="left"/>
      <w:pPr>
        <w:tabs>
          <w:tab w:val="num" w:pos="1800"/>
        </w:tabs>
        <w:ind w:left="1800" w:hanging="360"/>
      </w:pPr>
    </w:lvl>
    <w:lvl w:ilvl="3" w:tplc="165896C0" w:tentative="1">
      <w:start w:val="1"/>
      <w:numFmt w:val="decimal"/>
      <w:lvlText w:val="%4."/>
      <w:lvlJc w:val="left"/>
      <w:pPr>
        <w:tabs>
          <w:tab w:val="num" w:pos="2520"/>
        </w:tabs>
        <w:ind w:left="2520" w:hanging="360"/>
      </w:pPr>
    </w:lvl>
    <w:lvl w:ilvl="4" w:tplc="BBEA9D4C" w:tentative="1">
      <w:start w:val="1"/>
      <w:numFmt w:val="decimal"/>
      <w:lvlText w:val="%5."/>
      <w:lvlJc w:val="left"/>
      <w:pPr>
        <w:tabs>
          <w:tab w:val="num" w:pos="3240"/>
        </w:tabs>
        <w:ind w:left="3240" w:hanging="360"/>
      </w:pPr>
    </w:lvl>
    <w:lvl w:ilvl="5" w:tplc="D49604BE" w:tentative="1">
      <w:start w:val="1"/>
      <w:numFmt w:val="decimal"/>
      <w:lvlText w:val="%6."/>
      <w:lvlJc w:val="left"/>
      <w:pPr>
        <w:tabs>
          <w:tab w:val="num" w:pos="3960"/>
        </w:tabs>
        <w:ind w:left="3960" w:hanging="360"/>
      </w:pPr>
    </w:lvl>
    <w:lvl w:ilvl="6" w:tplc="30FEE1B4" w:tentative="1">
      <w:start w:val="1"/>
      <w:numFmt w:val="decimal"/>
      <w:lvlText w:val="%7."/>
      <w:lvlJc w:val="left"/>
      <w:pPr>
        <w:tabs>
          <w:tab w:val="num" w:pos="4680"/>
        </w:tabs>
        <w:ind w:left="4680" w:hanging="360"/>
      </w:pPr>
    </w:lvl>
    <w:lvl w:ilvl="7" w:tplc="7C0EAFD0" w:tentative="1">
      <w:start w:val="1"/>
      <w:numFmt w:val="decimal"/>
      <w:lvlText w:val="%8."/>
      <w:lvlJc w:val="left"/>
      <w:pPr>
        <w:tabs>
          <w:tab w:val="num" w:pos="5400"/>
        </w:tabs>
        <w:ind w:left="5400" w:hanging="360"/>
      </w:pPr>
    </w:lvl>
    <w:lvl w:ilvl="8" w:tplc="46B61354" w:tentative="1">
      <w:start w:val="1"/>
      <w:numFmt w:val="decimal"/>
      <w:lvlText w:val="%9."/>
      <w:lvlJc w:val="left"/>
      <w:pPr>
        <w:tabs>
          <w:tab w:val="num" w:pos="6120"/>
        </w:tabs>
        <w:ind w:left="6120" w:hanging="36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6B25EB9"/>
    <w:multiLevelType w:val="hybridMultilevel"/>
    <w:tmpl w:val="39CC9A4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tentative="1">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num w:numId="1" w16cid:durableId="373505306">
    <w:abstractNumId w:val="4"/>
  </w:num>
  <w:num w:numId="2" w16cid:durableId="295455841">
    <w:abstractNumId w:val="26"/>
  </w:num>
  <w:num w:numId="3" w16cid:durableId="1004865852">
    <w:abstractNumId w:val="20"/>
  </w:num>
  <w:num w:numId="4" w16cid:durableId="2117093835">
    <w:abstractNumId w:val="21"/>
  </w:num>
  <w:num w:numId="5" w16cid:durableId="677848623">
    <w:abstractNumId w:val="14"/>
  </w:num>
  <w:num w:numId="6" w16cid:durableId="2031445216">
    <w:abstractNumId w:val="24"/>
  </w:num>
  <w:num w:numId="7" w16cid:durableId="944385236">
    <w:abstractNumId w:val="30"/>
  </w:num>
  <w:num w:numId="8" w16cid:durableId="469982521">
    <w:abstractNumId w:val="15"/>
  </w:num>
  <w:num w:numId="9" w16cid:durableId="218438534">
    <w:abstractNumId w:val="13"/>
  </w:num>
  <w:num w:numId="10" w16cid:durableId="1054701326">
    <w:abstractNumId w:val="2"/>
  </w:num>
  <w:num w:numId="11" w16cid:durableId="984511617">
    <w:abstractNumId w:val="1"/>
  </w:num>
  <w:num w:numId="12" w16cid:durableId="58477426">
    <w:abstractNumId w:val="0"/>
  </w:num>
  <w:num w:numId="13" w16cid:durableId="1789278953">
    <w:abstractNumId w:val="27"/>
  </w:num>
  <w:num w:numId="14" w16cid:durableId="412244189">
    <w:abstractNumId w:val="29"/>
  </w:num>
  <w:num w:numId="15" w16cid:durableId="757362590">
    <w:abstractNumId w:val="22"/>
  </w:num>
  <w:num w:numId="16" w16cid:durableId="1635478464">
    <w:abstractNumId w:val="31"/>
  </w:num>
  <w:num w:numId="17" w16cid:durableId="145367432">
    <w:abstractNumId w:val="10"/>
  </w:num>
  <w:num w:numId="18" w16cid:durableId="276720886">
    <w:abstractNumId w:val="11"/>
  </w:num>
  <w:num w:numId="19" w16cid:durableId="1982030722">
    <w:abstractNumId w:val="6"/>
  </w:num>
  <w:num w:numId="20" w16cid:durableId="2047413783">
    <w:abstractNumId w:val="36"/>
  </w:num>
  <w:num w:numId="21" w16cid:durableId="596525663">
    <w:abstractNumId w:val="17"/>
  </w:num>
  <w:num w:numId="22" w16cid:durableId="407583641">
    <w:abstractNumId w:val="33"/>
  </w:num>
  <w:num w:numId="23" w16cid:durableId="473568765">
    <w:abstractNumId w:val="37"/>
  </w:num>
  <w:num w:numId="24" w16cid:durableId="824004464">
    <w:abstractNumId w:val="23"/>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20438">
    <w:abstractNumId w:val="31"/>
  </w:num>
  <w:num w:numId="26" w16cid:durableId="2008358217">
    <w:abstractNumId w:val="3"/>
  </w:num>
  <w:num w:numId="27" w16cid:durableId="807207095">
    <w:abstractNumId w:val="31"/>
  </w:num>
  <w:num w:numId="28" w16cid:durableId="551041835">
    <w:abstractNumId w:val="31"/>
  </w:num>
  <w:num w:numId="29" w16cid:durableId="258178527">
    <w:abstractNumId w:val="31"/>
  </w:num>
  <w:num w:numId="30" w16cid:durableId="1563100593">
    <w:abstractNumId w:val="32"/>
  </w:num>
  <w:num w:numId="31" w16cid:durableId="701631966">
    <w:abstractNumId w:val="12"/>
  </w:num>
  <w:num w:numId="32" w16cid:durableId="2130197347">
    <w:abstractNumId w:val="3"/>
  </w:num>
  <w:num w:numId="33" w16cid:durableId="1422988653">
    <w:abstractNumId w:val="3"/>
  </w:num>
  <w:num w:numId="34" w16cid:durableId="1347901681">
    <w:abstractNumId w:val="3"/>
  </w:num>
  <w:num w:numId="35" w16cid:durableId="986788840">
    <w:abstractNumId w:val="8"/>
  </w:num>
  <w:num w:numId="36" w16cid:durableId="483470650">
    <w:abstractNumId w:val="28"/>
  </w:num>
  <w:num w:numId="37" w16cid:durableId="1333409996">
    <w:abstractNumId w:val="35"/>
  </w:num>
  <w:num w:numId="38" w16cid:durableId="822701924">
    <w:abstractNumId w:val="7"/>
  </w:num>
  <w:num w:numId="39" w16cid:durableId="633175857">
    <w:abstractNumId w:val="9"/>
  </w:num>
  <w:num w:numId="40" w16cid:durableId="421950775">
    <w:abstractNumId w:val="3"/>
  </w:num>
  <w:num w:numId="41" w16cid:durableId="1697611355">
    <w:abstractNumId w:val="19"/>
  </w:num>
  <w:num w:numId="42" w16cid:durableId="1767117441">
    <w:abstractNumId w:val="19"/>
  </w:num>
  <w:num w:numId="43" w16cid:durableId="1170828140">
    <w:abstractNumId w:val="5"/>
  </w:num>
  <w:num w:numId="44" w16cid:durableId="1285044017">
    <w:abstractNumId w:val="3"/>
  </w:num>
  <w:num w:numId="45" w16cid:durableId="704403282">
    <w:abstractNumId w:val="16"/>
  </w:num>
  <w:num w:numId="46" w16cid:durableId="2113739571">
    <w:abstractNumId w:val="18"/>
  </w:num>
  <w:num w:numId="47" w16cid:durableId="93207290">
    <w:abstractNumId w:val="34"/>
  </w:num>
  <w:num w:numId="48" w16cid:durableId="1491674415">
    <w:abstractNumId w:val="25"/>
  </w:num>
  <w:num w:numId="49" w16cid:durableId="16694008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en-SE"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08B9"/>
    <w:rsid w:val="0000143D"/>
    <w:rsid w:val="00001D0B"/>
    <w:rsid w:val="00002A37"/>
    <w:rsid w:val="00002AB9"/>
    <w:rsid w:val="00002E4A"/>
    <w:rsid w:val="00003E7A"/>
    <w:rsid w:val="00003F86"/>
    <w:rsid w:val="0000564C"/>
    <w:rsid w:val="00005D53"/>
    <w:rsid w:val="00006446"/>
    <w:rsid w:val="00006896"/>
    <w:rsid w:val="00007A06"/>
    <w:rsid w:val="00007CDC"/>
    <w:rsid w:val="00007E0D"/>
    <w:rsid w:val="0001175F"/>
    <w:rsid w:val="00011B28"/>
    <w:rsid w:val="00015D15"/>
    <w:rsid w:val="00016001"/>
    <w:rsid w:val="00016323"/>
    <w:rsid w:val="0002041B"/>
    <w:rsid w:val="000207EF"/>
    <w:rsid w:val="00020E0D"/>
    <w:rsid w:val="00024D67"/>
    <w:rsid w:val="0002564D"/>
    <w:rsid w:val="00025BDF"/>
    <w:rsid w:val="00025ECA"/>
    <w:rsid w:val="00025EEB"/>
    <w:rsid w:val="0002775F"/>
    <w:rsid w:val="00030F3A"/>
    <w:rsid w:val="00032140"/>
    <w:rsid w:val="000325B8"/>
    <w:rsid w:val="00032A15"/>
    <w:rsid w:val="00034C15"/>
    <w:rsid w:val="00035095"/>
    <w:rsid w:val="00035182"/>
    <w:rsid w:val="00035A38"/>
    <w:rsid w:val="00036510"/>
    <w:rsid w:val="00036793"/>
    <w:rsid w:val="00036BA1"/>
    <w:rsid w:val="00037ABB"/>
    <w:rsid w:val="00037AC7"/>
    <w:rsid w:val="00037D66"/>
    <w:rsid w:val="00041DFB"/>
    <w:rsid w:val="000422E2"/>
    <w:rsid w:val="00042F22"/>
    <w:rsid w:val="00042F89"/>
    <w:rsid w:val="000444EF"/>
    <w:rsid w:val="00044D7D"/>
    <w:rsid w:val="0004700B"/>
    <w:rsid w:val="0004701B"/>
    <w:rsid w:val="00047937"/>
    <w:rsid w:val="00050DC7"/>
    <w:rsid w:val="00051265"/>
    <w:rsid w:val="0005200D"/>
    <w:rsid w:val="00052A07"/>
    <w:rsid w:val="000534E3"/>
    <w:rsid w:val="00053CDB"/>
    <w:rsid w:val="0005606A"/>
    <w:rsid w:val="00057117"/>
    <w:rsid w:val="00057595"/>
    <w:rsid w:val="00057C41"/>
    <w:rsid w:val="000616E7"/>
    <w:rsid w:val="00062F02"/>
    <w:rsid w:val="0006487E"/>
    <w:rsid w:val="00065E1A"/>
    <w:rsid w:val="00065FAD"/>
    <w:rsid w:val="000676BE"/>
    <w:rsid w:val="0007057A"/>
    <w:rsid w:val="00071BC0"/>
    <w:rsid w:val="0007643B"/>
    <w:rsid w:val="00077E5F"/>
    <w:rsid w:val="0008036A"/>
    <w:rsid w:val="000813ED"/>
    <w:rsid w:val="0008189E"/>
    <w:rsid w:val="00081AE6"/>
    <w:rsid w:val="00081F00"/>
    <w:rsid w:val="000835DF"/>
    <w:rsid w:val="00083A39"/>
    <w:rsid w:val="00083BFB"/>
    <w:rsid w:val="000855EB"/>
    <w:rsid w:val="00085B52"/>
    <w:rsid w:val="000866F2"/>
    <w:rsid w:val="0009009F"/>
    <w:rsid w:val="000900DB"/>
    <w:rsid w:val="0009094D"/>
    <w:rsid w:val="00090CE7"/>
    <w:rsid w:val="00091557"/>
    <w:rsid w:val="00091B5F"/>
    <w:rsid w:val="00091E6D"/>
    <w:rsid w:val="000924C1"/>
    <w:rsid w:val="000924F0"/>
    <w:rsid w:val="00093474"/>
    <w:rsid w:val="0009366C"/>
    <w:rsid w:val="00093E83"/>
    <w:rsid w:val="000949F0"/>
    <w:rsid w:val="0009510F"/>
    <w:rsid w:val="00095558"/>
    <w:rsid w:val="000978B6"/>
    <w:rsid w:val="000A07E9"/>
    <w:rsid w:val="000A1B7B"/>
    <w:rsid w:val="000A2C54"/>
    <w:rsid w:val="000A2CC5"/>
    <w:rsid w:val="000A37FF"/>
    <w:rsid w:val="000A46ED"/>
    <w:rsid w:val="000A56F2"/>
    <w:rsid w:val="000A6076"/>
    <w:rsid w:val="000A64B0"/>
    <w:rsid w:val="000A724F"/>
    <w:rsid w:val="000B006C"/>
    <w:rsid w:val="000B0093"/>
    <w:rsid w:val="000B0D94"/>
    <w:rsid w:val="000B1193"/>
    <w:rsid w:val="000B2719"/>
    <w:rsid w:val="000B3001"/>
    <w:rsid w:val="000B3A8F"/>
    <w:rsid w:val="000B3CC7"/>
    <w:rsid w:val="000B4AB9"/>
    <w:rsid w:val="000B58C3"/>
    <w:rsid w:val="000B61E9"/>
    <w:rsid w:val="000B78D1"/>
    <w:rsid w:val="000B7FFB"/>
    <w:rsid w:val="000C0BF0"/>
    <w:rsid w:val="000C0D98"/>
    <w:rsid w:val="000C165A"/>
    <w:rsid w:val="000C1FF9"/>
    <w:rsid w:val="000C2ACE"/>
    <w:rsid w:val="000C2E19"/>
    <w:rsid w:val="000C5E64"/>
    <w:rsid w:val="000C7D2B"/>
    <w:rsid w:val="000D0D07"/>
    <w:rsid w:val="000D4797"/>
    <w:rsid w:val="000D4AD9"/>
    <w:rsid w:val="000D5257"/>
    <w:rsid w:val="000D56E4"/>
    <w:rsid w:val="000D590B"/>
    <w:rsid w:val="000E02A7"/>
    <w:rsid w:val="000E0527"/>
    <w:rsid w:val="000E19B1"/>
    <w:rsid w:val="000E1E92"/>
    <w:rsid w:val="000E2425"/>
    <w:rsid w:val="000E392A"/>
    <w:rsid w:val="000E4F37"/>
    <w:rsid w:val="000E5DF1"/>
    <w:rsid w:val="000E5EBB"/>
    <w:rsid w:val="000E63CC"/>
    <w:rsid w:val="000E712A"/>
    <w:rsid w:val="000E7412"/>
    <w:rsid w:val="000F06D6"/>
    <w:rsid w:val="000F0EB1"/>
    <w:rsid w:val="000F1091"/>
    <w:rsid w:val="000F1106"/>
    <w:rsid w:val="000F1CBD"/>
    <w:rsid w:val="000F1D26"/>
    <w:rsid w:val="000F356D"/>
    <w:rsid w:val="000F3BE9"/>
    <w:rsid w:val="000F3F6C"/>
    <w:rsid w:val="000F4DB4"/>
    <w:rsid w:val="000F4E74"/>
    <w:rsid w:val="000F518D"/>
    <w:rsid w:val="000F555A"/>
    <w:rsid w:val="000F6DF3"/>
    <w:rsid w:val="000F6E65"/>
    <w:rsid w:val="000F74A2"/>
    <w:rsid w:val="000F79D6"/>
    <w:rsid w:val="001002D9"/>
    <w:rsid w:val="001005FF"/>
    <w:rsid w:val="00105621"/>
    <w:rsid w:val="001056FC"/>
    <w:rsid w:val="00105A7C"/>
    <w:rsid w:val="001062FB"/>
    <w:rsid w:val="001063E6"/>
    <w:rsid w:val="001068A8"/>
    <w:rsid w:val="00106B8C"/>
    <w:rsid w:val="00106E07"/>
    <w:rsid w:val="00110363"/>
    <w:rsid w:val="00111E49"/>
    <w:rsid w:val="00111ECF"/>
    <w:rsid w:val="00112FAA"/>
    <w:rsid w:val="00113CF4"/>
    <w:rsid w:val="001153EA"/>
    <w:rsid w:val="00115568"/>
    <w:rsid w:val="00115643"/>
    <w:rsid w:val="001161A4"/>
    <w:rsid w:val="00116765"/>
    <w:rsid w:val="001172A9"/>
    <w:rsid w:val="001219F5"/>
    <w:rsid w:val="00121A20"/>
    <w:rsid w:val="00122F7F"/>
    <w:rsid w:val="0012377F"/>
    <w:rsid w:val="00124314"/>
    <w:rsid w:val="00124C73"/>
    <w:rsid w:val="001251F5"/>
    <w:rsid w:val="00126B4A"/>
    <w:rsid w:val="00130C08"/>
    <w:rsid w:val="00132FD0"/>
    <w:rsid w:val="0013376B"/>
    <w:rsid w:val="00133844"/>
    <w:rsid w:val="00133C5B"/>
    <w:rsid w:val="001340AA"/>
    <w:rsid w:val="0013439F"/>
    <w:rsid w:val="001344C0"/>
    <w:rsid w:val="001346FA"/>
    <w:rsid w:val="00135252"/>
    <w:rsid w:val="00137A94"/>
    <w:rsid w:val="00137AB5"/>
    <w:rsid w:val="00137F0B"/>
    <w:rsid w:val="0014033A"/>
    <w:rsid w:val="00141592"/>
    <w:rsid w:val="00143799"/>
    <w:rsid w:val="00144FDE"/>
    <w:rsid w:val="00145763"/>
    <w:rsid w:val="001457DC"/>
    <w:rsid w:val="001473C7"/>
    <w:rsid w:val="001477EF"/>
    <w:rsid w:val="00147FD1"/>
    <w:rsid w:val="001507C0"/>
    <w:rsid w:val="0015118A"/>
    <w:rsid w:val="00151E23"/>
    <w:rsid w:val="001526E0"/>
    <w:rsid w:val="0015466A"/>
    <w:rsid w:val="00154C1C"/>
    <w:rsid w:val="001551B5"/>
    <w:rsid w:val="00155E8A"/>
    <w:rsid w:val="00156978"/>
    <w:rsid w:val="00156B7A"/>
    <w:rsid w:val="001577D0"/>
    <w:rsid w:val="00162ED3"/>
    <w:rsid w:val="00164B11"/>
    <w:rsid w:val="00164C40"/>
    <w:rsid w:val="0016512E"/>
    <w:rsid w:val="001659C1"/>
    <w:rsid w:val="00166A77"/>
    <w:rsid w:val="00166A7F"/>
    <w:rsid w:val="00166F32"/>
    <w:rsid w:val="00167DE6"/>
    <w:rsid w:val="00167EB0"/>
    <w:rsid w:val="00171AD0"/>
    <w:rsid w:val="00173A8E"/>
    <w:rsid w:val="00174BC9"/>
    <w:rsid w:val="0017502C"/>
    <w:rsid w:val="001763EA"/>
    <w:rsid w:val="00180C35"/>
    <w:rsid w:val="00181193"/>
    <w:rsid w:val="0018143F"/>
    <w:rsid w:val="00181FF8"/>
    <w:rsid w:val="00190523"/>
    <w:rsid w:val="001909E1"/>
    <w:rsid w:val="00190AC1"/>
    <w:rsid w:val="00190D59"/>
    <w:rsid w:val="0019341A"/>
    <w:rsid w:val="00195E7C"/>
    <w:rsid w:val="00197DF9"/>
    <w:rsid w:val="001A0845"/>
    <w:rsid w:val="001A0998"/>
    <w:rsid w:val="001A1579"/>
    <w:rsid w:val="001A1830"/>
    <w:rsid w:val="001A18E5"/>
    <w:rsid w:val="001A1987"/>
    <w:rsid w:val="001A1AD5"/>
    <w:rsid w:val="001A1C18"/>
    <w:rsid w:val="001A2415"/>
    <w:rsid w:val="001A2564"/>
    <w:rsid w:val="001A50CF"/>
    <w:rsid w:val="001A529F"/>
    <w:rsid w:val="001A5DA5"/>
    <w:rsid w:val="001A6173"/>
    <w:rsid w:val="001A6CBA"/>
    <w:rsid w:val="001A776B"/>
    <w:rsid w:val="001B0499"/>
    <w:rsid w:val="001B0D97"/>
    <w:rsid w:val="001B0E1C"/>
    <w:rsid w:val="001B31E6"/>
    <w:rsid w:val="001B577C"/>
    <w:rsid w:val="001B5A5D"/>
    <w:rsid w:val="001B6456"/>
    <w:rsid w:val="001B7C44"/>
    <w:rsid w:val="001C1121"/>
    <w:rsid w:val="001C1CE5"/>
    <w:rsid w:val="001C1EC4"/>
    <w:rsid w:val="001C3B48"/>
    <w:rsid w:val="001C3D02"/>
    <w:rsid w:val="001C3D2A"/>
    <w:rsid w:val="001C3F88"/>
    <w:rsid w:val="001C55ED"/>
    <w:rsid w:val="001C679C"/>
    <w:rsid w:val="001C7828"/>
    <w:rsid w:val="001D0734"/>
    <w:rsid w:val="001D4092"/>
    <w:rsid w:val="001D51BA"/>
    <w:rsid w:val="001D53E7"/>
    <w:rsid w:val="001D6342"/>
    <w:rsid w:val="001D6D53"/>
    <w:rsid w:val="001D6F69"/>
    <w:rsid w:val="001D7110"/>
    <w:rsid w:val="001D7AB6"/>
    <w:rsid w:val="001E0F52"/>
    <w:rsid w:val="001E31E3"/>
    <w:rsid w:val="001E4EB5"/>
    <w:rsid w:val="001E51B1"/>
    <w:rsid w:val="001E5203"/>
    <w:rsid w:val="001E53F2"/>
    <w:rsid w:val="001E58E2"/>
    <w:rsid w:val="001E5A68"/>
    <w:rsid w:val="001E7371"/>
    <w:rsid w:val="001E7386"/>
    <w:rsid w:val="001E7885"/>
    <w:rsid w:val="001E7AED"/>
    <w:rsid w:val="001F0DF7"/>
    <w:rsid w:val="001F3916"/>
    <w:rsid w:val="001F4FCD"/>
    <w:rsid w:val="001F54C5"/>
    <w:rsid w:val="001F662C"/>
    <w:rsid w:val="001F7074"/>
    <w:rsid w:val="001F7086"/>
    <w:rsid w:val="001F7A15"/>
    <w:rsid w:val="00200490"/>
    <w:rsid w:val="00200859"/>
    <w:rsid w:val="00200BDB"/>
    <w:rsid w:val="00201F3A"/>
    <w:rsid w:val="0020274D"/>
    <w:rsid w:val="00202BD4"/>
    <w:rsid w:val="00203314"/>
    <w:rsid w:val="002037D5"/>
    <w:rsid w:val="00203F96"/>
    <w:rsid w:val="0020446A"/>
    <w:rsid w:val="00205B89"/>
    <w:rsid w:val="002069B2"/>
    <w:rsid w:val="00206F47"/>
    <w:rsid w:val="002078E0"/>
    <w:rsid w:val="00207B10"/>
    <w:rsid w:val="00207FA3"/>
    <w:rsid w:val="00210722"/>
    <w:rsid w:val="0021074C"/>
    <w:rsid w:val="0021157D"/>
    <w:rsid w:val="00211899"/>
    <w:rsid w:val="002148C1"/>
    <w:rsid w:val="00214DA8"/>
    <w:rsid w:val="00215078"/>
    <w:rsid w:val="002153E7"/>
    <w:rsid w:val="00215423"/>
    <w:rsid w:val="002158FA"/>
    <w:rsid w:val="00216B96"/>
    <w:rsid w:val="00216C35"/>
    <w:rsid w:val="002202DA"/>
    <w:rsid w:val="00220600"/>
    <w:rsid w:val="00220A6B"/>
    <w:rsid w:val="002214DA"/>
    <w:rsid w:val="00222128"/>
    <w:rsid w:val="002224DB"/>
    <w:rsid w:val="002229C0"/>
    <w:rsid w:val="00222B04"/>
    <w:rsid w:val="00223976"/>
    <w:rsid w:val="00223A88"/>
    <w:rsid w:val="00223FCB"/>
    <w:rsid w:val="00223FE7"/>
    <w:rsid w:val="00224E31"/>
    <w:rsid w:val="002252C3"/>
    <w:rsid w:val="0022551C"/>
    <w:rsid w:val="00225C54"/>
    <w:rsid w:val="00227353"/>
    <w:rsid w:val="00230765"/>
    <w:rsid w:val="00230D18"/>
    <w:rsid w:val="00231391"/>
    <w:rsid w:val="002319E4"/>
    <w:rsid w:val="002319F6"/>
    <w:rsid w:val="002320D4"/>
    <w:rsid w:val="002325D1"/>
    <w:rsid w:val="002328CD"/>
    <w:rsid w:val="0023329A"/>
    <w:rsid w:val="00235097"/>
    <w:rsid w:val="00235482"/>
    <w:rsid w:val="002354F7"/>
    <w:rsid w:val="00235632"/>
    <w:rsid w:val="00235872"/>
    <w:rsid w:val="002359DE"/>
    <w:rsid w:val="00235B7A"/>
    <w:rsid w:val="00236D51"/>
    <w:rsid w:val="00237192"/>
    <w:rsid w:val="002406E6"/>
    <w:rsid w:val="00241559"/>
    <w:rsid w:val="002428AB"/>
    <w:rsid w:val="002435B3"/>
    <w:rsid w:val="00243DC4"/>
    <w:rsid w:val="00244440"/>
    <w:rsid w:val="00244710"/>
    <w:rsid w:val="00244D92"/>
    <w:rsid w:val="00244E95"/>
    <w:rsid w:val="002458EB"/>
    <w:rsid w:val="00246C19"/>
    <w:rsid w:val="002500C8"/>
    <w:rsid w:val="0025059A"/>
    <w:rsid w:val="0025062B"/>
    <w:rsid w:val="00251152"/>
    <w:rsid w:val="0025139D"/>
    <w:rsid w:val="0025179B"/>
    <w:rsid w:val="00252AFB"/>
    <w:rsid w:val="00252D62"/>
    <w:rsid w:val="00253978"/>
    <w:rsid w:val="00254CDC"/>
    <w:rsid w:val="002555FF"/>
    <w:rsid w:val="00257543"/>
    <w:rsid w:val="00257FDC"/>
    <w:rsid w:val="0026009F"/>
    <w:rsid w:val="002609EF"/>
    <w:rsid w:val="00260B42"/>
    <w:rsid w:val="002617E7"/>
    <w:rsid w:val="002623B8"/>
    <w:rsid w:val="002626D7"/>
    <w:rsid w:val="00263FD6"/>
    <w:rsid w:val="00264228"/>
    <w:rsid w:val="00264334"/>
    <w:rsid w:val="0026473E"/>
    <w:rsid w:val="00264850"/>
    <w:rsid w:val="00265269"/>
    <w:rsid w:val="0026588B"/>
    <w:rsid w:val="00266214"/>
    <w:rsid w:val="0026710C"/>
    <w:rsid w:val="00267C83"/>
    <w:rsid w:val="00267CB2"/>
    <w:rsid w:val="00267E89"/>
    <w:rsid w:val="0027065C"/>
    <w:rsid w:val="0027144F"/>
    <w:rsid w:val="00271813"/>
    <w:rsid w:val="00271F3A"/>
    <w:rsid w:val="00272CD1"/>
    <w:rsid w:val="00273278"/>
    <w:rsid w:val="002737F4"/>
    <w:rsid w:val="00274654"/>
    <w:rsid w:val="00275065"/>
    <w:rsid w:val="00276111"/>
    <w:rsid w:val="002769A8"/>
    <w:rsid w:val="00276B01"/>
    <w:rsid w:val="00276D82"/>
    <w:rsid w:val="00277DE2"/>
    <w:rsid w:val="002805F5"/>
    <w:rsid w:val="00280751"/>
    <w:rsid w:val="002808C1"/>
    <w:rsid w:val="00281A57"/>
    <w:rsid w:val="0028280A"/>
    <w:rsid w:val="002831B5"/>
    <w:rsid w:val="002835BE"/>
    <w:rsid w:val="00284DB4"/>
    <w:rsid w:val="00284E46"/>
    <w:rsid w:val="00286ACD"/>
    <w:rsid w:val="00287838"/>
    <w:rsid w:val="002907B5"/>
    <w:rsid w:val="002912CB"/>
    <w:rsid w:val="002915C5"/>
    <w:rsid w:val="00291806"/>
    <w:rsid w:val="00292EB7"/>
    <w:rsid w:val="00292F19"/>
    <w:rsid w:val="002934B7"/>
    <w:rsid w:val="00295595"/>
    <w:rsid w:val="00296227"/>
    <w:rsid w:val="00296F44"/>
    <w:rsid w:val="0029777D"/>
    <w:rsid w:val="002A0393"/>
    <w:rsid w:val="002A0535"/>
    <w:rsid w:val="002A055E"/>
    <w:rsid w:val="002A1D4E"/>
    <w:rsid w:val="002A2869"/>
    <w:rsid w:val="002A513F"/>
    <w:rsid w:val="002A5434"/>
    <w:rsid w:val="002A708E"/>
    <w:rsid w:val="002A7362"/>
    <w:rsid w:val="002A73FD"/>
    <w:rsid w:val="002B0607"/>
    <w:rsid w:val="002B0A1F"/>
    <w:rsid w:val="002B11B1"/>
    <w:rsid w:val="002B24AE"/>
    <w:rsid w:val="002B24D6"/>
    <w:rsid w:val="002B418D"/>
    <w:rsid w:val="002B44E9"/>
    <w:rsid w:val="002B4BD7"/>
    <w:rsid w:val="002B50AB"/>
    <w:rsid w:val="002B7319"/>
    <w:rsid w:val="002C143E"/>
    <w:rsid w:val="002C19A0"/>
    <w:rsid w:val="002C2F44"/>
    <w:rsid w:val="002C315D"/>
    <w:rsid w:val="002C3295"/>
    <w:rsid w:val="002C3D3B"/>
    <w:rsid w:val="002C41E6"/>
    <w:rsid w:val="002C4E39"/>
    <w:rsid w:val="002C507A"/>
    <w:rsid w:val="002C5219"/>
    <w:rsid w:val="002C607C"/>
    <w:rsid w:val="002C691E"/>
    <w:rsid w:val="002C76CE"/>
    <w:rsid w:val="002C7D47"/>
    <w:rsid w:val="002D071A"/>
    <w:rsid w:val="002D12A0"/>
    <w:rsid w:val="002D1409"/>
    <w:rsid w:val="002D18E5"/>
    <w:rsid w:val="002D3212"/>
    <w:rsid w:val="002D34B2"/>
    <w:rsid w:val="002D48B0"/>
    <w:rsid w:val="002D5B37"/>
    <w:rsid w:val="002D621E"/>
    <w:rsid w:val="002D699A"/>
    <w:rsid w:val="002D7223"/>
    <w:rsid w:val="002D7637"/>
    <w:rsid w:val="002E17F2"/>
    <w:rsid w:val="002E1F75"/>
    <w:rsid w:val="002E22E4"/>
    <w:rsid w:val="002E2BF6"/>
    <w:rsid w:val="002E4B05"/>
    <w:rsid w:val="002E4EF1"/>
    <w:rsid w:val="002E5096"/>
    <w:rsid w:val="002E6640"/>
    <w:rsid w:val="002E69C9"/>
    <w:rsid w:val="002E6BFF"/>
    <w:rsid w:val="002E7CAE"/>
    <w:rsid w:val="002E7F2B"/>
    <w:rsid w:val="002F22CE"/>
    <w:rsid w:val="002F2771"/>
    <w:rsid w:val="002F3487"/>
    <w:rsid w:val="002F37A9"/>
    <w:rsid w:val="002F5000"/>
    <w:rsid w:val="002F6ECC"/>
    <w:rsid w:val="00300168"/>
    <w:rsid w:val="00300D42"/>
    <w:rsid w:val="00301CE6"/>
    <w:rsid w:val="0030256B"/>
    <w:rsid w:val="00303C6E"/>
    <w:rsid w:val="003046D6"/>
    <w:rsid w:val="0030501F"/>
    <w:rsid w:val="00306BFE"/>
    <w:rsid w:val="00306DF7"/>
    <w:rsid w:val="003074F5"/>
    <w:rsid w:val="00307BA1"/>
    <w:rsid w:val="00311702"/>
    <w:rsid w:val="00311E82"/>
    <w:rsid w:val="00313FD6"/>
    <w:rsid w:val="003143BD"/>
    <w:rsid w:val="00315363"/>
    <w:rsid w:val="003203ED"/>
    <w:rsid w:val="00321830"/>
    <w:rsid w:val="003219BC"/>
    <w:rsid w:val="00322AEB"/>
    <w:rsid w:val="00322C9F"/>
    <w:rsid w:val="003240B0"/>
    <w:rsid w:val="00324D23"/>
    <w:rsid w:val="00326EB7"/>
    <w:rsid w:val="00331751"/>
    <w:rsid w:val="0033230B"/>
    <w:rsid w:val="00333BAD"/>
    <w:rsid w:val="00334579"/>
    <w:rsid w:val="0033501A"/>
    <w:rsid w:val="0033539A"/>
    <w:rsid w:val="00335858"/>
    <w:rsid w:val="00335BE2"/>
    <w:rsid w:val="003362CB"/>
    <w:rsid w:val="00336BDA"/>
    <w:rsid w:val="00340081"/>
    <w:rsid w:val="003411FB"/>
    <w:rsid w:val="003414B8"/>
    <w:rsid w:val="003420A9"/>
    <w:rsid w:val="003428BD"/>
    <w:rsid w:val="003428D8"/>
    <w:rsid w:val="00342BD7"/>
    <w:rsid w:val="00342EA3"/>
    <w:rsid w:val="0034471E"/>
    <w:rsid w:val="003450D0"/>
    <w:rsid w:val="00345DC9"/>
    <w:rsid w:val="00346DB5"/>
    <w:rsid w:val="00347092"/>
    <w:rsid w:val="003477B1"/>
    <w:rsid w:val="0035035C"/>
    <w:rsid w:val="00350719"/>
    <w:rsid w:val="003508EF"/>
    <w:rsid w:val="00351E80"/>
    <w:rsid w:val="00354340"/>
    <w:rsid w:val="00355A9F"/>
    <w:rsid w:val="003570B2"/>
    <w:rsid w:val="00357380"/>
    <w:rsid w:val="003602D9"/>
    <w:rsid w:val="003604CE"/>
    <w:rsid w:val="003606E9"/>
    <w:rsid w:val="003609FF"/>
    <w:rsid w:val="00361D5C"/>
    <w:rsid w:val="00363284"/>
    <w:rsid w:val="00363F51"/>
    <w:rsid w:val="003641E9"/>
    <w:rsid w:val="00364AAC"/>
    <w:rsid w:val="00365697"/>
    <w:rsid w:val="003663CF"/>
    <w:rsid w:val="00370894"/>
    <w:rsid w:val="00370E47"/>
    <w:rsid w:val="00373638"/>
    <w:rsid w:val="003742AC"/>
    <w:rsid w:val="00375236"/>
    <w:rsid w:val="00376489"/>
    <w:rsid w:val="00376DDF"/>
    <w:rsid w:val="00377511"/>
    <w:rsid w:val="00377AE2"/>
    <w:rsid w:val="00377CE1"/>
    <w:rsid w:val="003808C2"/>
    <w:rsid w:val="003814D9"/>
    <w:rsid w:val="00381F41"/>
    <w:rsid w:val="0038289E"/>
    <w:rsid w:val="00383A5D"/>
    <w:rsid w:val="0038457A"/>
    <w:rsid w:val="00385BF0"/>
    <w:rsid w:val="003868EA"/>
    <w:rsid w:val="00386A76"/>
    <w:rsid w:val="00390977"/>
    <w:rsid w:val="00391B09"/>
    <w:rsid w:val="00393092"/>
    <w:rsid w:val="003935A7"/>
    <w:rsid w:val="003939FF"/>
    <w:rsid w:val="003946C6"/>
    <w:rsid w:val="003946C9"/>
    <w:rsid w:val="003949D5"/>
    <w:rsid w:val="0039517E"/>
    <w:rsid w:val="00397504"/>
    <w:rsid w:val="0039776C"/>
    <w:rsid w:val="003977EC"/>
    <w:rsid w:val="003A04B3"/>
    <w:rsid w:val="003A2223"/>
    <w:rsid w:val="003A2A0F"/>
    <w:rsid w:val="003A45A1"/>
    <w:rsid w:val="003A46FE"/>
    <w:rsid w:val="003A5444"/>
    <w:rsid w:val="003A5B0A"/>
    <w:rsid w:val="003A6107"/>
    <w:rsid w:val="003A6BAC"/>
    <w:rsid w:val="003A70A4"/>
    <w:rsid w:val="003A7DA5"/>
    <w:rsid w:val="003A7EF3"/>
    <w:rsid w:val="003B0025"/>
    <w:rsid w:val="003B12AB"/>
    <w:rsid w:val="003B159C"/>
    <w:rsid w:val="003B2ADF"/>
    <w:rsid w:val="003B369F"/>
    <w:rsid w:val="003B36A3"/>
    <w:rsid w:val="003B3A71"/>
    <w:rsid w:val="003B64BB"/>
    <w:rsid w:val="003B7FE5"/>
    <w:rsid w:val="003C11C8"/>
    <w:rsid w:val="003C1B26"/>
    <w:rsid w:val="003C2702"/>
    <w:rsid w:val="003C30E1"/>
    <w:rsid w:val="003C51D9"/>
    <w:rsid w:val="003C5996"/>
    <w:rsid w:val="003C67E0"/>
    <w:rsid w:val="003C6A28"/>
    <w:rsid w:val="003C6C99"/>
    <w:rsid w:val="003C7806"/>
    <w:rsid w:val="003D05B9"/>
    <w:rsid w:val="003D0808"/>
    <w:rsid w:val="003D0ADA"/>
    <w:rsid w:val="003D109F"/>
    <w:rsid w:val="003D1218"/>
    <w:rsid w:val="003D1956"/>
    <w:rsid w:val="003D2478"/>
    <w:rsid w:val="003D3C45"/>
    <w:rsid w:val="003D5B1F"/>
    <w:rsid w:val="003D6279"/>
    <w:rsid w:val="003D7A8F"/>
    <w:rsid w:val="003D7E47"/>
    <w:rsid w:val="003E0BD7"/>
    <w:rsid w:val="003E15FA"/>
    <w:rsid w:val="003E2E30"/>
    <w:rsid w:val="003E37B6"/>
    <w:rsid w:val="003E38F7"/>
    <w:rsid w:val="003E4F71"/>
    <w:rsid w:val="003E55E4"/>
    <w:rsid w:val="003E5C51"/>
    <w:rsid w:val="003E66C1"/>
    <w:rsid w:val="003E74E3"/>
    <w:rsid w:val="003F0430"/>
    <w:rsid w:val="003F05C7"/>
    <w:rsid w:val="003F12C7"/>
    <w:rsid w:val="003F154B"/>
    <w:rsid w:val="003F1803"/>
    <w:rsid w:val="003F27DF"/>
    <w:rsid w:val="003F2937"/>
    <w:rsid w:val="003F2CD4"/>
    <w:rsid w:val="003F3D0E"/>
    <w:rsid w:val="003F4727"/>
    <w:rsid w:val="003F563A"/>
    <w:rsid w:val="003F670D"/>
    <w:rsid w:val="003F6BBE"/>
    <w:rsid w:val="004000E8"/>
    <w:rsid w:val="004001B6"/>
    <w:rsid w:val="00400E45"/>
    <w:rsid w:val="00402E2B"/>
    <w:rsid w:val="0040512B"/>
    <w:rsid w:val="00405CA5"/>
    <w:rsid w:val="00407CD3"/>
    <w:rsid w:val="00410134"/>
    <w:rsid w:val="00410B72"/>
    <w:rsid w:val="00410F18"/>
    <w:rsid w:val="0041263E"/>
    <w:rsid w:val="00413AAC"/>
    <w:rsid w:val="00413DBC"/>
    <w:rsid w:val="00413E92"/>
    <w:rsid w:val="00414F6A"/>
    <w:rsid w:val="00415A0D"/>
    <w:rsid w:val="0042031C"/>
    <w:rsid w:val="00420714"/>
    <w:rsid w:val="00421105"/>
    <w:rsid w:val="00422AA4"/>
    <w:rsid w:val="00422C6E"/>
    <w:rsid w:val="00423340"/>
    <w:rsid w:val="004242F4"/>
    <w:rsid w:val="0042533D"/>
    <w:rsid w:val="00425BAE"/>
    <w:rsid w:val="004262B8"/>
    <w:rsid w:val="00426B0A"/>
    <w:rsid w:val="00427248"/>
    <w:rsid w:val="004315A6"/>
    <w:rsid w:val="0043205F"/>
    <w:rsid w:val="004321CD"/>
    <w:rsid w:val="00432CF6"/>
    <w:rsid w:val="00433FD0"/>
    <w:rsid w:val="00435ABC"/>
    <w:rsid w:val="0043600D"/>
    <w:rsid w:val="004362AE"/>
    <w:rsid w:val="00436A2A"/>
    <w:rsid w:val="00437447"/>
    <w:rsid w:val="00440267"/>
    <w:rsid w:val="00440609"/>
    <w:rsid w:val="00441A92"/>
    <w:rsid w:val="004426D8"/>
    <w:rsid w:val="004431DC"/>
    <w:rsid w:val="00443618"/>
    <w:rsid w:val="004447B9"/>
    <w:rsid w:val="00444B4D"/>
    <w:rsid w:val="00444F56"/>
    <w:rsid w:val="004458C7"/>
    <w:rsid w:val="004463FA"/>
    <w:rsid w:val="00446488"/>
    <w:rsid w:val="00446D0D"/>
    <w:rsid w:val="00447623"/>
    <w:rsid w:val="004517AA"/>
    <w:rsid w:val="00452CAC"/>
    <w:rsid w:val="00452D7E"/>
    <w:rsid w:val="00454917"/>
    <w:rsid w:val="00454E55"/>
    <w:rsid w:val="00455F35"/>
    <w:rsid w:val="00457565"/>
    <w:rsid w:val="00457B71"/>
    <w:rsid w:val="00457C36"/>
    <w:rsid w:val="004609DB"/>
    <w:rsid w:val="00461840"/>
    <w:rsid w:val="00461D3B"/>
    <w:rsid w:val="00462AE2"/>
    <w:rsid w:val="00464454"/>
    <w:rsid w:val="00464562"/>
    <w:rsid w:val="00464A39"/>
    <w:rsid w:val="004651EF"/>
    <w:rsid w:val="00466639"/>
    <w:rsid w:val="004669E2"/>
    <w:rsid w:val="0046750D"/>
    <w:rsid w:val="00470018"/>
    <w:rsid w:val="00470C31"/>
    <w:rsid w:val="004711D9"/>
    <w:rsid w:val="00471B2A"/>
    <w:rsid w:val="00471DE0"/>
    <w:rsid w:val="004734D0"/>
    <w:rsid w:val="0047556B"/>
    <w:rsid w:val="00476C6D"/>
    <w:rsid w:val="00477768"/>
    <w:rsid w:val="00482DFC"/>
    <w:rsid w:val="00491557"/>
    <w:rsid w:val="0049178E"/>
    <w:rsid w:val="00491797"/>
    <w:rsid w:val="004926B2"/>
    <w:rsid w:val="00492BC5"/>
    <w:rsid w:val="0049319B"/>
    <w:rsid w:val="00495EAA"/>
    <w:rsid w:val="004964F1"/>
    <w:rsid w:val="00497049"/>
    <w:rsid w:val="00497595"/>
    <w:rsid w:val="004A16BC"/>
    <w:rsid w:val="004A2210"/>
    <w:rsid w:val="004A22F4"/>
    <w:rsid w:val="004A2B94"/>
    <w:rsid w:val="004A3E1B"/>
    <w:rsid w:val="004A4BC2"/>
    <w:rsid w:val="004A4F9A"/>
    <w:rsid w:val="004A592F"/>
    <w:rsid w:val="004A5CEE"/>
    <w:rsid w:val="004A6A57"/>
    <w:rsid w:val="004A72EE"/>
    <w:rsid w:val="004B03FF"/>
    <w:rsid w:val="004B1435"/>
    <w:rsid w:val="004B39EC"/>
    <w:rsid w:val="004B48C3"/>
    <w:rsid w:val="004B6D08"/>
    <w:rsid w:val="004B6F6A"/>
    <w:rsid w:val="004B790C"/>
    <w:rsid w:val="004B7C0C"/>
    <w:rsid w:val="004C04AA"/>
    <w:rsid w:val="004C0B0C"/>
    <w:rsid w:val="004C0F68"/>
    <w:rsid w:val="004C3146"/>
    <w:rsid w:val="004C3898"/>
    <w:rsid w:val="004C3AF3"/>
    <w:rsid w:val="004C4765"/>
    <w:rsid w:val="004C5777"/>
    <w:rsid w:val="004D1422"/>
    <w:rsid w:val="004D2167"/>
    <w:rsid w:val="004D2C8F"/>
    <w:rsid w:val="004D36B1"/>
    <w:rsid w:val="004D7546"/>
    <w:rsid w:val="004D7EBD"/>
    <w:rsid w:val="004E121D"/>
    <w:rsid w:val="004E23B3"/>
    <w:rsid w:val="004E2680"/>
    <w:rsid w:val="004E28F9"/>
    <w:rsid w:val="004E462E"/>
    <w:rsid w:val="004E4B1C"/>
    <w:rsid w:val="004E56DC"/>
    <w:rsid w:val="004E76F4"/>
    <w:rsid w:val="004E7D45"/>
    <w:rsid w:val="004F0B4E"/>
    <w:rsid w:val="004F0B6C"/>
    <w:rsid w:val="004F160E"/>
    <w:rsid w:val="004F1D04"/>
    <w:rsid w:val="004F2078"/>
    <w:rsid w:val="004F289C"/>
    <w:rsid w:val="004F37DD"/>
    <w:rsid w:val="004F3C0C"/>
    <w:rsid w:val="004F3F6E"/>
    <w:rsid w:val="004F477D"/>
    <w:rsid w:val="004F4DA3"/>
    <w:rsid w:val="004F7BEF"/>
    <w:rsid w:val="00500C63"/>
    <w:rsid w:val="00501823"/>
    <w:rsid w:val="005034B0"/>
    <w:rsid w:val="0050381E"/>
    <w:rsid w:val="005063FA"/>
    <w:rsid w:val="00506557"/>
    <w:rsid w:val="0050677A"/>
    <w:rsid w:val="0050678A"/>
    <w:rsid w:val="005073FD"/>
    <w:rsid w:val="005108D8"/>
    <w:rsid w:val="005116F9"/>
    <w:rsid w:val="00512A5C"/>
    <w:rsid w:val="005130D5"/>
    <w:rsid w:val="00513E51"/>
    <w:rsid w:val="00514794"/>
    <w:rsid w:val="005153A7"/>
    <w:rsid w:val="005154BB"/>
    <w:rsid w:val="00515CCA"/>
    <w:rsid w:val="00516151"/>
    <w:rsid w:val="005167F5"/>
    <w:rsid w:val="0051799A"/>
    <w:rsid w:val="00520D04"/>
    <w:rsid w:val="005219CF"/>
    <w:rsid w:val="005229A6"/>
    <w:rsid w:val="005229D5"/>
    <w:rsid w:val="0052305F"/>
    <w:rsid w:val="00523E5A"/>
    <w:rsid w:val="0052403A"/>
    <w:rsid w:val="00524E04"/>
    <w:rsid w:val="00524F8E"/>
    <w:rsid w:val="00526065"/>
    <w:rsid w:val="005309DF"/>
    <w:rsid w:val="00531C9B"/>
    <w:rsid w:val="005321F2"/>
    <w:rsid w:val="00534B59"/>
    <w:rsid w:val="005355E3"/>
    <w:rsid w:val="00536759"/>
    <w:rsid w:val="00536E7D"/>
    <w:rsid w:val="00537C62"/>
    <w:rsid w:val="00541B1F"/>
    <w:rsid w:val="00541BB3"/>
    <w:rsid w:val="00546131"/>
    <w:rsid w:val="005462F9"/>
    <w:rsid w:val="00546970"/>
    <w:rsid w:val="00547053"/>
    <w:rsid w:val="0054745E"/>
    <w:rsid w:val="0055015E"/>
    <w:rsid w:val="0055198C"/>
    <w:rsid w:val="005533A0"/>
    <w:rsid w:val="00554799"/>
    <w:rsid w:val="00554E19"/>
    <w:rsid w:val="00555976"/>
    <w:rsid w:val="00560277"/>
    <w:rsid w:val="00560D35"/>
    <w:rsid w:val="0056121F"/>
    <w:rsid w:val="00562F43"/>
    <w:rsid w:val="0056418E"/>
    <w:rsid w:val="00565509"/>
    <w:rsid w:val="00566751"/>
    <w:rsid w:val="00571094"/>
    <w:rsid w:val="00572505"/>
    <w:rsid w:val="00572719"/>
    <w:rsid w:val="00572724"/>
    <w:rsid w:val="00572B0C"/>
    <w:rsid w:val="005734ED"/>
    <w:rsid w:val="00573CD0"/>
    <w:rsid w:val="00574F7C"/>
    <w:rsid w:val="00575A8D"/>
    <w:rsid w:val="005802E6"/>
    <w:rsid w:val="00580F22"/>
    <w:rsid w:val="00582809"/>
    <w:rsid w:val="005834F6"/>
    <w:rsid w:val="00583F12"/>
    <w:rsid w:val="00584093"/>
    <w:rsid w:val="00585C44"/>
    <w:rsid w:val="00586071"/>
    <w:rsid w:val="0058798C"/>
    <w:rsid w:val="005900FA"/>
    <w:rsid w:val="00590E2F"/>
    <w:rsid w:val="00590F8C"/>
    <w:rsid w:val="005935A4"/>
    <w:rsid w:val="00594391"/>
    <w:rsid w:val="005948C2"/>
    <w:rsid w:val="00594CE9"/>
    <w:rsid w:val="00595DCA"/>
    <w:rsid w:val="00596391"/>
    <w:rsid w:val="0059657C"/>
    <w:rsid w:val="0059779B"/>
    <w:rsid w:val="00597F27"/>
    <w:rsid w:val="005A062D"/>
    <w:rsid w:val="005A0AC1"/>
    <w:rsid w:val="005A209A"/>
    <w:rsid w:val="005A2B45"/>
    <w:rsid w:val="005A42C4"/>
    <w:rsid w:val="005A662D"/>
    <w:rsid w:val="005B04CD"/>
    <w:rsid w:val="005B1409"/>
    <w:rsid w:val="005B1C3C"/>
    <w:rsid w:val="005B1E4D"/>
    <w:rsid w:val="005B35D7"/>
    <w:rsid w:val="005B392A"/>
    <w:rsid w:val="005B3AA3"/>
    <w:rsid w:val="005B658F"/>
    <w:rsid w:val="005B67BA"/>
    <w:rsid w:val="005B6F83"/>
    <w:rsid w:val="005B7233"/>
    <w:rsid w:val="005C0F27"/>
    <w:rsid w:val="005C16CC"/>
    <w:rsid w:val="005C19AA"/>
    <w:rsid w:val="005C348A"/>
    <w:rsid w:val="005C5305"/>
    <w:rsid w:val="005C74FB"/>
    <w:rsid w:val="005D1602"/>
    <w:rsid w:val="005D1C48"/>
    <w:rsid w:val="005D5D54"/>
    <w:rsid w:val="005D6382"/>
    <w:rsid w:val="005D6CAC"/>
    <w:rsid w:val="005D70CC"/>
    <w:rsid w:val="005D715F"/>
    <w:rsid w:val="005D795E"/>
    <w:rsid w:val="005E1207"/>
    <w:rsid w:val="005E2994"/>
    <w:rsid w:val="005E346A"/>
    <w:rsid w:val="005E359D"/>
    <w:rsid w:val="005E385F"/>
    <w:rsid w:val="005E5046"/>
    <w:rsid w:val="005E5B22"/>
    <w:rsid w:val="005E5B81"/>
    <w:rsid w:val="005F1121"/>
    <w:rsid w:val="005F11CC"/>
    <w:rsid w:val="005F123F"/>
    <w:rsid w:val="005F18F8"/>
    <w:rsid w:val="005F2544"/>
    <w:rsid w:val="005F2B3F"/>
    <w:rsid w:val="005F2CB1"/>
    <w:rsid w:val="005F2E55"/>
    <w:rsid w:val="005F2FDD"/>
    <w:rsid w:val="005F3025"/>
    <w:rsid w:val="005F3BEC"/>
    <w:rsid w:val="005F43A4"/>
    <w:rsid w:val="005F618C"/>
    <w:rsid w:val="005F70BD"/>
    <w:rsid w:val="006025B6"/>
    <w:rsid w:val="0060283C"/>
    <w:rsid w:val="006044BA"/>
    <w:rsid w:val="00604915"/>
    <w:rsid w:val="00604F14"/>
    <w:rsid w:val="006058B2"/>
    <w:rsid w:val="006067C7"/>
    <w:rsid w:val="00610308"/>
    <w:rsid w:val="00611B83"/>
    <w:rsid w:val="00613257"/>
    <w:rsid w:val="00613D95"/>
    <w:rsid w:val="00614383"/>
    <w:rsid w:val="00616166"/>
    <w:rsid w:val="0062004E"/>
    <w:rsid w:val="00620A71"/>
    <w:rsid w:val="00620D80"/>
    <w:rsid w:val="00621196"/>
    <w:rsid w:val="0062157C"/>
    <w:rsid w:val="00622CC9"/>
    <w:rsid w:val="0062342C"/>
    <w:rsid w:val="006234A6"/>
    <w:rsid w:val="00624614"/>
    <w:rsid w:val="00627283"/>
    <w:rsid w:val="00627718"/>
    <w:rsid w:val="00627D81"/>
    <w:rsid w:val="00630001"/>
    <w:rsid w:val="006311B3"/>
    <w:rsid w:val="00631D03"/>
    <w:rsid w:val="0063284C"/>
    <w:rsid w:val="00633167"/>
    <w:rsid w:val="006335D9"/>
    <w:rsid w:val="00633D79"/>
    <w:rsid w:val="00633F72"/>
    <w:rsid w:val="00636398"/>
    <w:rsid w:val="006368D3"/>
    <w:rsid w:val="006368FA"/>
    <w:rsid w:val="006377EC"/>
    <w:rsid w:val="0064151F"/>
    <w:rsid w:val="00641533"/>
    <w:rsid w:val="0064208D"/>
    <w:rsid w:val="00643475"/>
    <w:rsid w:val="0064396A"/>
    <w:rsid w:val="00644083"/>
    <w:rsid w:val="0064624E"/>
    <w:rsid w:val="006468A5"/>
    <w:rsid w:val="00647620"/>
    <w:rsid w:val="00650805"/>
    <w:rsid w:val="00650AB9"/>
    <w:rsid w:val="00654E81"/>
    <w:rsid w:val="00655733"/>
    <w:rsid w:val="00655ACD"/>
    <w:rsid w:val="006567BB"/>
    <w:rsid w:val="00656A92"/>
    <w:rsid w:val="00656DDE"/>
    <w:rsid w:val="0066011D"/>
    <w:rsid w:val="006607C0"/>
    <w:rsid w:val="00661386"/>
    <w:rsid w:val="006613A6"/>
    <w:rsid w:val="00661B91"/>
    <w:rsid w:val="006627A2"/>
    <w:rsid w:val="006629F8"/>
    <w:rsid w:val="00663052"/>
    <w:rsid w:val="006634E6"/>
    <w:rsid w:val="00663AB1"/>
    <w:rsid w:val="00663DBD"/>
    <w:rsid w:val="00664363"/>
    <w:rsid w:val="00664A87"/>
    <w:rsid w:val="006655EE"/>
    <w:rsid w:val="00665626"/>
    <w:rsid w:val="006668EB"/>
    <w:rsid w:val="006674F7"/>
    <w:rsid w:val="00667599"/>
    <w:rsid w:val="00667E04"/>
    <w:rsid w:val="00667EE7"/>
    <w:rsid w:val="00667F91"/>
    <w:rsid w:val="00670922"/>
    <w:rsid w:val="00670BE1"/>
    <w:rsid w:val="00670FB3"/>
    <w:rsid w:val="00671AB6"/>
    <w:rsid w:val="0067218F"/>
    <w:rsid w:val="00672A7E"/>
    <w:rsid w:val="0067371E"/>
    <w:rsid w:val="006739B3"/>
    <w:rsid w:val="0067418C"/>
    <w:rsid w:val="006741F2"/>
    <w:rsid w:val="0067434D"/>
    <w:rsid w:val="00674CC3"/>
    <w:rsid w:val="00675C72"/>
    <w:rsid w:val="00676B15"/>
    <w:rsid w:val="006771F9"/>
    <w:rsid w:val="006776D7"/>
    <w:rsid w:val="00681003"/>
    <w:rsid w:val="006817C9"/>
    <w:rsid w:val="00682B2B"/>
    <w:rsid w:val="00683273"/>
    <w:rsid w:val="00683E0E"/>
    <w:rsid w:val="00683ECE"/>
    <w:rsid w:val="006870D6"/>
    <w:rsid w:val="00687346"/>
    <w:rsid w:val="00693C98"/>
    <w:rsid w:val="00695DBD"/>
    <w:rsid w:val="00695FC2"/>
    <w:rsid w:val="0069664E"/>
    <w:rsid w:val="00696949"/>
    <w:rsid w:val="006969D2"/>
    <w:rsid w:val="00696C3D"/>
    <w:rsid w:val="00697052"/>
    <w:rsid w:val="006A0ED8"/>
    <w:rsid w:val="006A40EC"/>
    <w:rsid w:val="006A46FB"/>
    <w:rsid w:val="006A4B4A"/>
    <w:rsid w:val="006A4BB6"/>
    <w:rsid w:val="006A5226"/>
    <w:rsid w:val="006A5DCF"/>
    <w:rsid w:val="006A5E28"/>
    <w:rsid w:val="006A697B"/>
    <w:rsid w:val="006A723D"/>
    <w:rsid w:val="006A7AFF"/>
    <w:rsid w:val="006B11E3"/>
    <w:rsid w:val="006B1816"/>
    <w:rsid w:val="006B2099"/>
    <w:rsid w:val="006B250C"/>
    <w:rsid w:val="006B2663"/>
    <w:rsid w:val="006B2A43"/>
    <w:rsid w:val="006B50CF"/>
    <w:rsid w:val="006C03B8"/>
    <w:rsid w:val="006C0BA9"/>
    <w:rsid w:val="006C165C"/>
    <w:rsid w:val="006C1838"/>
    <w:rsid w:val="006C3CAD"/>
    <w:rsid w:val="006C51B2"/>
    <w:rsid w:val="006C53C1"/>
    <w:rsid w:val="006C55F8"/>
    <w:rsid w:val="006C5865"/>
    <w:rsid w:val="006C5EC9"/>
    <w:rsid w:val="006C6059"/>
    <w:rsid w:val="006C7522"/>
    <w:rsid w:val="006D0B38"/>
    <w:rsid w:val="006D0DDB"/>
    <w:rsid w:val="006D3C74"/>
    <w:rsid w:val="006D64F3"/>
    <w:rsid w:val="006D6F08"/>
    <w:rsid w:val="006D71BC"/>
    <w:rsid w:val="006E062C"/>
    <w:rsid w:val="006E0B2F"/>
    <w:rsid w:val="006E1387"/>
    <w:rsid w:val="006E1C82"/>
    <w:rsid w:val="006E2630"/>
    <w:rsid w:val="006E2752"/>
    <w:rsid w:val="006E282C"/>
    <w:rsid w:val="006E28B7"/>
    <w:rsid w:val="006E2A9B"/>
    <w:rsid w:val="006E2ADF"/>
    <w:rsid w:val="006E2BAD"/>
    <w:rsid w:val="006E3310"/>
    <w:rsid w:val="006E4E39"/>
    <w:rsid w:val="006E565E"/>
    <w:rsid w:val="006E673D"/>
    <w:rsid w:val="006E6B5B"/>
    <w:rsid w:val="006E798E"/>
    <w:rsid w:val="006E7D3B"/>
    <w:rsid w:val="006F0E3F"/>
    <w:rsid w:val="006F120F"/>
    <w:rsid w:val="006F13C2"/>
    <w:rsid w:val="006F19BA"/>
    <w:rsid w:val="006F1B70"/>
    <w:rsid w:val="006F1E17"/>
    <w:rsid w:val="006F341D"/>
    <w:rsid w:val="006F3CDE"/>
    <w:rsid w:val="006F40A5"/>
    <w:rsid w:val="006F56F5"/>
    <w:rsid w:val="006F58D4"/>
    <w:rsid w:val="006F6582"/>
    <w:rsid w:val="006F6729"/>
    <w:rsid w:val="006F6F10"/>
    <w:rsid w:val="006F711F"/>
    <w:rsid w:val="006F75D3"/>
    <w:rsid w:val="00701B10"/>
    <w:rsid w:val="007032C3"/>
    <w:rsid w:val="0070346E"/>
    <w:rsid w:val="00704EDB"/>
    <w:rsid w:val="00705A7E"/>
    <w:rsid w:val="00706101"/>
    <w:rsid w:val="00706BA0"/>
    <w:rsid w:val="00706F7F"/>
    <w:rsid w:val="00707072"/>
    <w:rsid w:val="00707D61"/>
    <w:rsid w:val="00710257"/>
    <w:rsid w:val="00710623"/>
    <w:rsid w:val="00711943"/>
    <w:rsid w:val="00712287"/>
    <w:rsid w:val="00712772"/>
    <w:rsid w:val="00712816"/>
    <w:rsid w:val="007133F6"/>
    <w:rsid w:val="007135D8"/>
    <w:rsid w:val="007142EA"/>
    <w:rsid w:val="007148D3"/>
    <w:rsid w:val="00714C55"/>
    <w:rsid w:val="00715B9A"/>
    <w:rsid w:val="00715D70"/>
    <w:rsid w:val="007162ED"/>
    <w:rsid w:val="00716476"/>
    <w:rsid w:val="00716719"/>
    <w:rsid w:val="007174F3"/>
    <w:rsid w:val="00720E9A"/>
    <w:rsid w:val="0072109F"/>
    <w:rsid w:val="007215E8"/>
    <w:rsid w:val="007221EA"/>
    <w:rsid w:val="007222D9"/>
    <w:rsid w:val="0072499D"/>
    <w:rsid w:val="00724F08"/>
    <w:rsid w:val="007257D0"/>
    <w:rsid w:val="00726CDD"/>
    <w:rsid w:val="00726EA6"/>
    <w:rsid w:val="00727208"/>
    <w:rsid w:val="00727680"/>
    <w:rsid w:val="007326C0"/>
    <w:rsid w:val="007348B1"/>
    <w:rsid w:val="007362A6"/>
    <w:rsid w:val="00736D7D"/>
    <w:rsid w:val="0074021D"/>
    <w:rsid w:val="00740E58"/>
    <w:rsid w:val="00741E20"/>
    <w:rsid w:val="00741E63"/>
    <w:rsid w:val="00742555"/>
    <w:rsid w:val="00743221"/>
    <w:rsid w:val="00743B8A"/>
    <w:rsid w:val="00744477"/>
    <w:rsid w:val="007445A0"/>
    <w:rsid w:val="0074522E"/>
    <w:rsid w:val="0074524B"/>
    <w:rsid w:val="00745476"/>
    <w:rsid w:val="00745C29"/>
    <w:rsid w:val="00745FFC"/>
    <w:rsid w:val="0074660C"/>
    <w:rsid w:val="00746CA2"/>
    <w:rsid w:val="00747D8B"/>
    <w:rsid w:val="00751228"/>
    <w:rsid w:val="007516B4"/>
    <w:rsid w:val="00752CD8"/>
    <w:rsid w:val="00752DA3"/>
    <w:rsid w:val="00753091"/>
    <w:rsid w:val="00755463"/>
    <w:rsid w:val="007565FE"/>
    <w:rsid w:val="007571E1"/>
    <w:rsid w:val="007572F6"/>
    <w:rsid w:val="00757E9D"/>
    <w:rsid w:val="007604B2"/>
    <w:rsid w:val="0076110A"/>
    <w:rsid w:val="007627D9"/>
    <w:rsid w:val="00763EF3"/>
    <w:rsid w:val="00764D71"/>
    <w:rsid w:val="00765281"/>
    <w:rsid w:val="00765809"/>
    <w:rsid w:val="00765D62"/>
    <w:rsid w:val="00766AA4"/>
    <w:rsid w:val="00766BAD"/>
    <w:rsid w:val="00766E55"/>
    <w:rsid w:val="007673DD"/>
    <w:rsid w:val="00767891"/>
    <w:rsid w:val="0077249D"/>
    <w:rsid w:val="007729A2"/>
    <w:rsid w:val="00773236"/>
    <w:rsid w:val="0077390D"/>
    <w:rsid w:val="007755F2"/>
    <w:rsid w:val="0077644B"/>
    <w:rsid w:val="00776971"/>
    <w:rsid w:val="00780A80"/>
    <w:rsid w:val="0078177E"/>
    <w:rsid w:val="0078304C"/>
    <w:rsid w:val="007831EF"/>
    <w:rsid w:val="00783673"/>
    <w:rsid w:val="007847ED"/>
    <w:rsid w:val="00784839"/>
    <w:rsid w:val="0078511B"/>
    <w:rsid w:val="00785490"/>
    <w:rsid w:val="0079158B"/>
    <w:rsid w:val="00792393"/>
    <w:rsid w:val="0079259B"/>
    <w:rsid w:val="007925EA"/>
    <w:rsid w:val="00793CD8"/>
    <w:rsid w:val="00795739"/>
    <w:rsid w:val="00795C92"/>
    <w:rsid w:val="00796231"/>
    <w:rsid w:val="00796956"/>
    <w:rsid w:val="00796F9E"/>
    <w:rsid w:val="00797D3B"/>
    <w:rsid w:val="007A1CB3"/>
    <w:rsid w:val="007A241A"/>
    <w:rsid w:val="007A25B6"/>
    <w:rsid w:val="007A2949"/>
    <w:rsid w:val="007A3052"/>
    <w:rsid w:val="007A306F"/>
    <w:rsid w:val="007A3BC6"/>
    <w:rsid w:val="007A43A6"/>
    <w:rsid w:val="007A509E"/>
    <w:rsid w:val="007A5590"/>
    <w:rsid w:val="007A5688"/>
    <w:rsid w:val="007A58A6"/>
    <w:rsid w:val="007B1CF7"/>
    <w:rsid w:val="007B29F9"/>
    <w:rsid w:val="007B3D2D"/>
    <w:rsid w:val="007B47CC"/>
    <w:rsid w:val="007B47D8"/>
    <w:rsid w:val="007B50AE"/>
    <w:rsid w:val="007B51DF"/>
    <w:rsid w:val="007B607C"/>
    <w:rsid w:val="007B71C0"/>
    <w:rsid w:val="007B7E37"/>
    <w:rsid w:val="007C01F1"/>
    <w:rsid w:val="007C05DD"/>
    <w:rsid w:val="007C15E8"/>
    <w:rsid w:val="007C2392"/>
    <w:rsid w:val="007C2F57"/>
    <w:rsid w:val="007C3D18"/>
    <w:rsid w:val="007C3E29"/>
    <w:rsid w:val="007C60BF"/>
    <w:rsid w:val="007C6A07"/>
    <w:rsid w:val="007C75A1"/>
    <w:rsid w:val="007C77A5"/>
    <w:rsid w:val="007D04E5"/>
    <w:rsid w:val="007D0BA9"/>
    <w:rsid w:val="007D2F6D"/>
    <w:rsid w:val="007D4B8A"/>
    <w:rsid w:val="007D5901"/>
    <w:rsid w:val="007D7526"/>
    <w:rsid w:val="007D76BD"/>
    <w:rsid w:val="007E08CE"/>
    <w:rsid w:val="007E2EA5"/>
    <w:rsid w:val="007E3ACF"/>
    <w:rsid w:val="007E4610"/>
    <w:rsid w:val="007E4715"/>
    <w:rsid w:val="007E505B"/>
    <w:rsid w:val="007E50C2"/>
    <w:rsid w:val="007E6DA7"/>
    <w:rsid w:val="007E6F7C"/>
    <w:rsid w:val="007E7091"/>
    <w:rsid w:val="007F05E9"/>
    <w:rsid w:val="007F237A"/>
    <w:rsid w:val="007F2A9F"/>
    <w:rsid w:val="007F2C5C"/>
    <w:rsid w:val="007F369D"/>
    <w:rsid w:val="007F3917"/>
    <w:rsid w:val="007F4C7A"/>
    <w:rsid w:val="007F5A0B"/>
    <w:rsid w:val="007F71C2"/>
    <w:rsid w:val="007F7262"/>
    <w:rsid w:val="007F7C43"/>
    <w:rsid w:val="00800DA7"/>
    <w:rsid w:val="0080122F"/>
    <w:rsid w:val="00801488"/>
    <w:rsid w:val="00801CA8"/>
    <w:rsid w:val="00801CBA"/>
    <w:rsid w:val="00803FAE"/>
    <w:rsid w:val="0080605F"/>
    <w:rsid w:val="008068DE"/>
    <w:rsid w:val="008072A6"/>
    <w:rsid w:val="0080761D"/>
    <w:rsid w:val="00807786"/>
    <w:rsid w:val="00807E9B"/>
    <w:rsid w:val="00811FCB"/>
    <w:rsid w:val="008128D5"/>
    <w:rsid w:val="00812E75"/>
    <w:rsid w:val="00813665"/>
    <w:rsid w:val="00813998"/>
    <w:rsid w:val="00814C04"/>
    <w:rsid w:val="008158D6"/>
    <w:rsid w:val="008161B7"/>
    <w:rsid w:val="00816CBE"/>
    <w:rsid w:val="00817196"/>
    <w:rsid w:val="00817848"/>
    <w:rsid w:val="008215F7"/>
    <w:rsid w:val="00823508"/>
    <w:rsid w:val="008235DB"/>
    <w:rsid w:val="00824AB4"/>
    <w:rsid w:val="00825C42"/>
    <w:rsid w:val="00825D25"/>
    <w:rsid w:val="008279E9"/>
    <w:rsid w:val="00827A00"/>
    <w:rsid w:val="00827D6F"/>
    <w:rsid w:val="00827E31"/>
    <w:rsid w:val="0083445E"/>
    <w:rsid w:val="00834E5E"/>
    <w:rsid w:val="008376AC"/>
    <w:rsid w:val="00840D46"/>
    <w:rsid w:val="00841505"/>
    <w:rsid w:val="00841F95"/>
    <w:rsid w:val="00842F29"/>
    <w:rsid w:val="0084376A"/>
    <w:rsid w:val="00843785"/>
    <w:rsid w:val="008444E8"/>
    <w:rsid w:val="00844E80"/>
    <w:rsid w:val="0084566E"/>
    <w:rsid w:val="0084585A"/>
    <w:rsid w:val="0084617C"/>
    <w:rsid w:val="00846559"/>
    <w:rsid w:val="00846FE7"/>
    <w:rsid w:val="008512DA"/>
    <w:rsid w:val="00851C30"/>
    <w:rsid w:val="00852BA7"/>
    <w:rsid w:val="008540A3"/>
    <w:rsid w:val="008544C8"/>
    <w:rsid w:val="00856911"/>
    <w:rsid w:val="00856B2F"/>
    <w:rsid w:val="00856F90"/>
    <w:rsid w:val="00857988"/>
    <w:rsid w:val="00861124"/>
    <w:rsid w:val="00861532"/>
    <w:rsid w:val="008615B6"/>
    <w:rsid w:val="0086215A"/>
    <w:rsid w:val="008648C5"/>
    <w:rsid w:val="008654A8"/>
    <w:rsid w:val="00865FC7"/>
    <w:rsid w:val="00866DDC"/>
    <w:rsid w:val="00867402"/>
    <w:rsid w:val="008677FD"/>
    <w:rsid w:val="00870257"/>
    <w:rsid w:val="008706D4"/>
    <w:rsid w:val="00870F8A"/>
    <w:rsid w:val="008719A4"/>
    <w:rsid w:val="00871D23"/>
    <w:rsid w:val="00872752"/>
    <w:rsid w:val="0087299D"/>
    <w:rsid w:val="00873E07"/>
    <w:rsid w:val="00873F98"/>
    <w:rsid w:val="00874312"/>
    <w:rsid w:val="0087437C"/>
    <w:rsid w:val="008755E4"/>
    <w:rsid w:val="00875CD7"/>
    <w:rsid w:val="00876335"/>
    <w:rsid w:val="0087660A"/>
    <w:rsid w:val="00876B4D"/>
    <w:rsid w:val="00876C60"/>
    <w:rsid w:val="00877F18"/>
    <w:rsid w:val="00880786"/>
    <w:rsid w:val="00880EF4"/>
    <w:rsid w:val="00881040"/>
    <w:rsid w:val="00882915"/>
    <w:rsid w:val="00883DDE"/>
    <w:rsid w:val="00884752"/>
    <w:rsid w:val="00884FA3"/>
    <w:rsid w:val="0089033A"/>
    <w:rsid w:val="00891635"/>
    <w:rsid w:val="008917B8"/>
    <w:rsid w:val="0089238B"/>
    <w:rsid w:val="00893A91"/>
    <w:rsid w:val="008941E3"/>
    <w:rsid w:val="00894292"/>
    <w:rsid w:val="00894A88"/>
    <w:rsid w:val="00895386"/>
    <w:rsid w:val="00895E79"/>
    <w:rsid w:val="008A062D"/>
    <w:rsid w:val="008A21FF"/>
    <w:rsid w:val="008A2886"/>
    <w:rsid w:val="008A2CE2"/>
    <w:rsid w:val="008A30AC"/>
    <w:rsid w:val="008A44B8"/>
    <w:rsid w:val="008A51A8"/>
    <w:rsid w:val="008A54C7"/>
    <w:rsid w:val="008A5825"/>
    <w:rsid w:val="008A6369"/>
    <w:rsid w:val="008A77D8"/>
    <w:rsid w:val="008B0483"/>
    <w:rsid w:val="008B120C"/>
    <w:rsid w:val="008B1A26"/>
    <w:rsid w:val="008B29A6"/>
    <w:rsid w:val="008B4E56"/>
    <w:rsid w:val="008B4EDC"/>
    <w:rsid w:val="008B51A0"/>
    <w:rsid w:val="008B564A"/>
    <w:rsid w:val="008B592A"/>
    <w:rsid w:val="008B6F41"/>
    <w:rsid w:val="008B7B5C"/>
    <w:rsid w:val="008B7EFD"/>
    <w:rsid w:val="008C0529"/>
    <w:rsid w:val="008C0C99"/>
    <w:rsid w:val="008C2017"/>
    <w:rsid w:val="008C4958"/>
    <w:rsid w:val="008C49BE"/>
    <w:rsid w:val="008C4BAA"/>
    <w:rsid w:val="008C6458"/>
    <w:rsid w:val="008C6803"/>
    <w:rsid w:val="008C6AE8"/>
    <w:rsid w:val="008C7573"/>
    <w:rsid w:val="008C798D"/>
    <w:rsid w:val="008D00A5"/>
    <w:rsid w:val="008D0145"/>
    <w:rsid w:val="008D02AE"/>
    <w:rsid w:val="008D1575"/>
    <w:rsid w:val="008D34F1"/>
    <w:rsid w:val="008D39D8"/>
    <w:rsid w:val="008D4A25"/>
    <w:rsid w:val="008D6D1A"/>
    <w:rsid w:val="008D7E43"/>
    <w:rsid w:val="008E065E"/>
    <w:rsid w:val="008E0927"/>
    <w:rsid w:val="008E0EE3"/>
    <w:rsid w:val="008E1909"/>
    <w:rsid w:val="008E21B0"/>
    <w:rsid w:val="008E23CA"/>
    <w:rsid w:val="008E4888"/>
    <w:rsid w:val="008E55CE"/>
    <w:rsid w:val="008E64B0"/>
    <w:rsid w:val="008E7B44"/>
    <w:rsid w:val="008F05C2"/>
    <w:rsid w:val="008F075C"/>
    <w:rsid w:val="008F1C4E"/>
    <w:rsid w:val="008F1EAB"/>
    <w:rsid w:val="008F2AFA"/>
    <w:rsid w:val="008F31AC"/>
    <w:rsid w:val="008F33DC"/>
    <w:rsid w:val="008F3A82"/>
    <w:rsid w:val="008F477F"/>
    <w:rsid w:val="008F4D73"/>
    <w:rsid w:val="008F6B82"/>
    <w:rsid w:val="00901466"/>
    <w:rsid w:val="00902350"/>
    <w:rsid w:val="0090336B"/>
    <w:rsid w:val="0090461C"/>
    <w:rsid w:val="009053AA"/>
    <w:rsid w:val="00905F70"/>
    <w:rsid w:val="0090680C"/>
    <w:rsid w:val="00906939"/>
    <w:rsid w:val="00907291"/>
    <w:rsid w:val="009108D2"/>
    <w:rsid w:val="00910B7D"/>
    <w:rsid w:val="00911414"/>
    <w:rsid w:val="00911DFB"/>
    <w:rsid w:val="00912AB4"/>
    <w:rsid w:val="00913003"/>
    <w:rsid w:val="009131BD"/>
    <w:rsid w:val="009135CE"/>
    <w:rsid w:val="009139D9"/>
    <w:rsid w:val="00913B96"/>
    <w:rsid w:val="00914AD8"/>
    <w:rsid w:val="00916079"/>
    <w:rsid w:val="00917CE9"/>
    <w:rsid w:val="00917EDE"/>
    <w:rsid w:val="0092019B"/>
    <w:rsid w:val="009208E0"/>
    <w:rsid w:val="00920BF2"/>
    <w:rsid w:val="00922010"/>
    <w:rsid w:val="00922058"/>
    <w:rsid w:val="00924150"/>
    <w:rsid w:val="00924606"/>
    <w:rsid w:val="00925A85"/>
    <w:rsid w:val="009303C1"/>
    <w:rsid w:val="00930C46"/>
    <w:rsid w:val="0093108E"/>
    <w:rsid w:val="00931BD9"/>
    <w:rsid w:val="0093241F"/>
    <w:rsid w:val="00933652"/>
    <w:rsid w:val="00934088"/>
    <w:rsid w:val="00934403"/>
    <w:rsid w:val="009353FF"/>
    <w:rsid w:val="009368F3"/>
    <w:rsid w:val="00937C85"/>
    <w:rsid w:val="00937E7F"/>
    <w:rsid w:val="00941636"/>
    <w:rsid w:val="00941F04"/>
    <w:rsid w:val="00942157"/>
    <w:rsid w:val="00942303"/>
    <w:rsid w:val="00942833"/>
    <w:rsid w:val="00942C58"/>
    <w:rsid w:val="00942D2F"/>
    <w:rsid w:val="00943742"/>
    <w:rsid w:val="00943F0A"/>
    <w:rsid w:val="009443EF"/>
    <w:rsid w:val="0094528C"/>
    <w:rsid w:val="00945C05"/>
    <w:rsid w:val="00946945"/>
    <w:rsid w:val="00947713"/>
    <w:rsid w:val="00950241"/>
    <w:rsid w:val="00950DE7"/>
    <w:rsid w:val="0095271E"/>
    <w:rsid w:val="00952A52"/>
    <w:rsid w:val="00952B34"/>
    <w:rsid w:val="00953920"/>
    <w:rsid w:val="00953D47"/>
    <w:rsid w:val="00955A9E"/>
    <w:rsid w:val="00955BCE"/>
    <w:rsid w:val="00955D2C"/>
    <w:rsid w:val="00956581"/>
    <w:rsid w:val="0095681E"/>
    <w:rsid w:val="009572D4"/>
    <w:rsid w:val="00957F77"/>
    <w:rsid w:val="00961921"/>
    <w:rsid w:val="00962D0D"/>
    <w:rsid w:val="009641F5"/>
    <w:rsid w:val="0096430A"/>
    <w:rsid w:val="0096554B"/>
    <w:rsid w:val="0096584A"/>
    <w:rsid w:val="00970465"/>
    <w:rsid w:val="00971F08"/>
    <w:rsid w:val="00973B84"/>
    <w:rsid w:val="00973F26"/>
    <w:rsid w:val="0097603D"/>
    <w:rsid w:val="00976949"/>
    <w:rsid w:val="00980477"/>
    <w:rsid w:val="00980B6D"/>
    <w:rsid w:val="00981FBD"/>
    <w:rsid w:val="0098212E"/>
    <w:rsid w:val="009836E0"/>
    <w:rsid w:val="00984153"/>
    <w:rsid w:val="0098462E"/>
    <w:rsid w:val="00984A01"/>
    <w:rsid w:val="00984C08"/>
    <w:rsid w:val="00985253"/>
    <w:rsid w:val="009853B3"/>
    <w:rsid w:val="009854F9"/>
    <w:rsid w:val="00990630"/>
    <w:rsid w:val="00991761"/>
    <w:rsid w:val="00992273"/>
    <w:rsid w:val="00993293"/>
    <w:rsid w:val="00993907"/>
    <w:rsid w:val="00993933"/>
    <w:rsid w:val="009939D3"/>
    <w:rsid w:val="00994DCA"/>
    <w:rsid w:val="00994E35"/>
    <w:rsid w:val="00995163"/>
    <w:rsid w:val="0099582A"/>
    <w:rsid w:val="009960EC"/>
    <w:rsid w:val="009969B0"/>
    <w:rsid w:val="009970DD"/>
    <w:rsid w:val="009976DB"/>
    <w:rsid w:val="009A07A2"/>
    <w:rsid w:val="009A0FBA"/>
    <w:rsid w:val="009A1510"/>
    <w:rsid w:val="009A1601"/>
    <w:rsid w:val="009A3BB6"/>
    <w:rsid w:val="009A462D"/>
    <w:rsid w:val="009A5CBA"/>
    <w:rsid w:val="009A6674"/>
    <w:rsid w:val="009A69BF"/>
    <w:rsid w:val="009A6E01"/>
    <w:rsid w:val="009B0888"/>
    <w:rsid w:val="009B0DC4"/>
    <w:rsid w:val="009B1E2D"/>
    <w:rsid w:val="009B1F30"/>
    <w:rsid w:val="009B24EC"/>
    <w:rsid w:val="009B3239"/>
    <w:rsid w:val="009B3AC2"/>
    <w:rsid w:val="009B4859"/>
    <w:rsid w:val="009B4D77"/>
    <w:rsid w:val="009B4DF4"/>
    <w:rsid w:val="009B564E"/>
    <w:rsid w:val="009B6EAF"/>
    <w:rsid w:val="009B7762"/>
    <w:rsid w:val="009B7E87"/>
    <w:rsid w:val="009C0169"/>
    <w:rsid w:val="009C1B99"/>
    <w:rsid w:val="009C27B5"/>
    <w:rsid w:val="009C2B92"/>
    <w:rsid w:val="009C3CC5"/>
    <w:rsid w:val="009C403E"/>
    <w:rsid w:val="009C4871"/>
    <w:rsid w:val="009C4CC3"/>
    <w:rsid w:val="009C5819"/>
    <w:rsid w:val="009D1E96"/>
    <w:rsid w:val="009D2A35"/>
    <w:rsid w:val="009D4FF0"/>
    <w:rsid w:val="009D587D"/>
    <w:rsid w:val="009D703C"/>
    <w:rsid w:val="009D718F"/>
    <w:rsid w:val="009D7422"/>
    <w:rsid w:val="009E068F"/>
    <w:rsid w:val="009E0C31"/>
    <w:rsid w:val="009E14E0"/>
    <w:rsid w:val="009E1A1E"/>
    <w:rsid w:val="009E35DB"/>
    <w:rsid w:val="009E3B28"/>
    <w:rsid w:val="009E3BBE"/>
    <w:rsid w:val="009E3CA9"/>
    <w:rsid w:val="009E4629"/>
    <w:rsid w:val="009E47A3"/>
    <w:rsid w:val="009E50D7"/>
    <w:rsid w:val="009E6BEF"/>
    <w:rsid w:val="009E6E9C"/>
    <w:rsid w:val="009E76A7"/>
    <w:rsid w:val="009E7C83"/>
    <w:rsid w:val="009F0799"/>
    <w:rsid w:val="009F08F3"/>
    <w:rsid w:val="009F0C6D"/>
    <w:rsid w:val="009F21B6"/>
    <w:rsid w:val="009F344F"/>
    <w:rsid w:val="009F6790"/>
    <w:rsid w:val="009F72F8"/>
    <w:rsid w:val="00A01651"/>
    <w:rsid w:val="00A02676"/>
    <w:rsid w:val="00A02E46"/>
    <w:rsid w:val="00A031D8"/>
    <w:rsid w:val="00A04127"/>
    <w:rsid w:val="00A048A8"/>
    <w:rsid w:val="00A04F49"/>
    <w:rsid w:val="00A05007"/>
    <w:rsid w:val="00A06BE0"/>
    <w:rsid w:val="00A06FF1"/>
    <w:rsid w:val="00A07641"/>
    <w:rsid w:val="00A10357"/>
    <w:rsid w:val="00A1177B"/>
    <w:rsid w:val="00A11969"/>
    <w:rsid w:val="00A134C9"/>
    <w:rsid w:val="00A13E54"/>
    <w:rsid w:val="00A150F5"/>
    <w:rsid w:val="00A168C8"/>
    <w:rsid w:val="00A174FC"/>
    <w:rsid w:val="00A17F63"/>
    <w:rsid w:val="00A20D7F"/>
    <w:rsid w:val="00A2193B"/>
    <w:rsid w:val="00A2238F"/>
    <w:rsid w:val="00A22745"/>
    <w:rsid w:val="00A2351A"/>
    <w:rsid w:val="00A24F93"/>
    <w:rsid w:val="00A25AE3"/>
    <w:rsid w:val="00A2646D"/>
    <w:rsid w:val="00A264A9"/>
    <w:rsid w:val="00A26B5F"/>
    <w:rsid w:val="00A26C6E"/>
    <w:rsid w:val="00A26DCF"/>
    <w:rsid w:val="00A27349"/>
    <w:rsid w:val="00A27785"/>
    <w:rsid w:val="00A27E75"/>
    <w:rsid w:val="00A30187"/>
    <w:rsid w:val="00A31B5E"/>
    <w:rsid w:val="00A32825"/>
    <w:rsid w:val="00A32DB4"/>
    <w:rsid w:val="00A33186"/>
    <w:rsid w:val="00A3448A"/>
    <w:rsid w:val="00A36297"/>
    <w:rsid w:val="00A41E2B"/>
    <w:rsid w:val="00A42156"/>
    <w:rsid w:val="00A434F2"/>
    <w:rsid w:val="00A45B74"/>
    <w:rsid w:val="00A45B7E"/>
    <w:rsid w:val="00A4623F"/>
    <w:rsid w:val="00A46654"/>
    <w:rsid w:val="00A46B4C"/>
    <w:rsid w:val="00A471E9"/>
    <w:rsid w:val="00A47DCC"/>
    <w:rsid w:val="00A52E1D"/>
    <w:rsid w:val="00A53585"/>
    <w:rsid w:val="00A53B6B"/>
    <w:rsid w:val="00A53DF6"/>
    <w:rsid w:val="00A5447C"/>
    <w:rsid w:val="00A56FC9"/>
    <w:rsid w:val="00A57637"/>
    <w:rsid w:val="00A57E24"/>
    <w:rsid w:val="00A6119B"/>
    <w:rsid w:val="00A61499"/>
    <w:rsid w:val="00A6215F"/>
    <w:rsid w:val="00A62173"/>
    <w:rsid w:val="00A62A77"/>
    <w:rsid w:val="00A62FF7"/>
    <w:rsid w:val="00A63483"/>
    <w:rsid w:val="00A64794"/>
    <w:rsid w:val="00A657D7"/>
    <w:rsid w:val="00A660AC"/>
    <w:rsid w:val="00A67257"/>
    <w:rsid w:val="00A67E6C"/>
    <w:rsid w:val="00A70868"/>
    <w:rsid w:val="00A70EF8"/>
    <w:rsid w:val="00A71B6E"/>
    <w:rsid w:val="00A71B99"/>
    <w:rsid w:val="00A72355"/>
    <w:rsid w:val="00A72D4F"/>
    <w:rsid w:val="00A739D0"/>
    <w:rsid w:val="00A745B4"/>
    <w:rsid w:val="00A761D4"/>
    <w:rsid w:val="00A76A07"/>
    <w:rsid w:val="00A778D1"/>
    <w:rsid w:val="00A77EC4"/>
    <w:rsid w:val="00A8219A"/>
    <w:rsid w:val="00A8494E"/>
    <w:rsid w:val="00A86D3D"/>
    <w:rsid w:val="00A878CC"/>
    <w:rsid w:val="00A87A46"/>
    <w:rsid w:val="00A87E1E"/>
    <w:rsid w:val="00A915A7"/>
    <w:rsid w:val="00A91D45"/>
    <w:rsid w:val="00A92879"/>
    <w:rsid w:val="00A9442A"/>
    <w:rsid w:val="00A9444E"/>
    <w:rsid w:val="00A96539"/>
    <w:rsid w:val="00A978E8"/>
    <w:rsid w:val="00AA016F"/>
    <w:rsid w:val="00AA037F"/>
    <w:rsid w:val="00AA1449"/>
    <w:rsid w:val="00AA1692"/>
    <w:rsid w:val="00AA1ED6"/>
    <w:rsid w:val="00AA288D"/>
    <w:rsid w:val="00AA51D6"/>
    <w:rsid w:val="00AA5C3C"/>
    <w:rsid w:val="00AA773F"/>
    <w:rsid w:val="00AB0B4A"/>
    <w:rsid w:val="00AB0BC8"/>
    <w:rsid w:val="00AB11CA"/>
    <w:rsid w:val="00AB14D9"/>
    <w:rsid w:val="00AB191F"/>
    <w:rsid w:val="00AB27CF"/>
    <w:rsid w:val="00AB4AB8"/>
    <w:rsid w:val="00AB55AF"/>
    <w:rsid w:val="00AB5A7C"/>
    <w:rsid w:val="00AB655E"/>
    <w:rsid w:val="00AB6B1B"/>
    <w:rsid w:val="00AB71D5"/>
    <w:rsid w:val="00AB73F1"/>
    <w:rsid w:val="00AB7DF0"/>
    <w:rsid w:val="00AC007F"/>
    <w:rsid w:val="00AC0229"/>
    <w:rsid w:val="00AC2ECD"/>
    <w:rsid w:val="00AC3119"/>
    <w:rsid w:val="00AC363E"/>
    <w:rsid w:val="00AC3E6C"/>
    <w:rsid w:val="00AC49BA"/>
    <w:rsid w:val="00AC49FB"/>
    <w:rsid w:val="00AC5A10"/>
    <w:rsid w:val="00AC7491"/>
    <w:rsid w:val="00AC780B"/>
    <w:rsid w:val="00AC7F46"/>
    <w:rsid w:val="00AD0AA3"/>
    <w:rsid w:val="00AD1405"/>
    <w:rsid w:val="00AD2CCC"/>
    <w:rsid w:val="00AD2ED0"/>
    <w:rsid w:val="00AD3601"/>
    <w:rsid w:val="00AD3F94"/>
    <w:rsid w:val="00AD4A5A"/>
    <w:rsid w:val="00AD4DF8"/>
    <w:rsid w:val="00AD5276"/>
    <w:rsid w:val="00AD64A1"/>
    <w:rsid w:val="00AD6587"/>
    <w:rsid w:val="00AD664C"/>
    <w:rsid w:val="00AE27AC"/>
    <w:rsid w:val="00AE40E0"/>
    <w:rsid w:val="00AE4555"/>
    <w:rsid w:val="00AE4DBA"/>
    <w:rsid w:val="00AE4F07"/>
    <w:rsid w:val="00AE5F7B"/>
    <w:rsid w:val="00AF1660"/>
    <w:rsid w:val="00AF1C5D"/>
    <w:rsid w:val="00AF1D1F"/>
    <w:rsid w:val="00AF2059"/>
    <w:rsid w:val="00AF2231"/>
    <w:rsid w:val="00AF279D"/>
    <w:rsid w:val="00AF2A1C"/>
    <w:rsid w:val="00AF42D7"/>
    <w:rsid w:val="00AF4CBA"/>
    <w:rsid w:val="00AF6A90"/>
    <w:rsid w:val="00AF75AE"/>
    <w:rsid w:val="00B006FE"/>
    <w:rsid w:val="00B007CB"/>
    <w:rsid w:val="00B00C61"/>
    <w:rsid w:val="00B00CE0"/>
    <w:rsid w:val="00B02AA9"/>
    <w:rsid w:val="00B02FA3"/>
    <w:rsid w:val="00B03F4A"/>
    <w:rsid w:val="00B0482E"/>
    <w:rsid w:val="00B04B0E"/>
    <w:rsid w:val="00B05084"/>
    <w:rsid w:val="00B07CF1"/>
    <w:rsid w:val="00B103E4"/>
    <w:rsid w:val="00B11176"/>
    <w:rsid w:val="00B11D04"/>
    <w:rsid w:val="00B14A0B"/>
    <w:rsid w:val="00B157F9"/>
    <w:rsid w:val="00B20256"/>
    <w:rsid w:val="00B20D09"/>
    <w:rsid w:val="00B22836"/>
    <w:rsid w:val="00B264A8"/>
    <w:rsid w:val="00B2763F"/>
    <w:rsid w:val="00B27AAC"/>
    <w:rsid w:val="00B3018C"/>
    <w:rsid w:val="00B30605"/>
    <w:rsid w:val="00B30929"/>
    <w:rsid w:val="00B3173D"/>
    <w:rsid w:val="00B32738"/>
    <w:rsid w:val="00B3281D"/>
    <w:rsid w:val="00B34316"/>
    <w:rsid w:val="00B35009"/>
    <w:rsid w:val="00B3543C"/>
    <w:rsid w:val="00B36236"/>
    <w:rsid w:val="00B372AA"/>
    <w:rsid w:val="00B3782A"/>
    <w:rsid w:val="00B40445"/>
    <w:rsid w:val="00B409E0"/>
    <w:rsid w:val="00B40FEB"/>
    <w:rsid w:val="00B41888"/>
    <w:rsid w:val="00B43B12"/>
    <w:rsid w:val="00B43D40"/>
    <w:rsid w:val="00B45A52"/>
    <w:rsid w:val="00B45E8A"/>
    <w:rsid w:val="00B46175"/>
    <w:rsid w:val="00B47E8F"/>
    <w:rsid w:val="00B47F6E"/>
    <w:rsid w:val="00B51911"/>
    <w:rsid w:val="00B52761"/>
    <w:rsid w:val="00B53852"/>
    <w:rsid w:val="00B54644"/>
    <w:rsid w:val="00B54807"/>
    <w:rsid w:val="00B548B7"/>
    <w:rsid w:val="00B57022"/>
    <w:rsid w:val="00B5746B"/>
    <w:rsid w:val="00B614E4"/>
    <w:rsid w:val="00B61D8A"/>
    <w:rsid w:val="00B62833"/>
    <w:rsid w:val="00B632CC"/>
    <w:rsid w:val="00B64076"/>
    <w:rsid w:val="00B65460"/>
    <w:rsid w:val="00B664C7"/>
    <w:rsid w:val="00B6691E"/>
    <w:rsid w:val="00B70094"/>
    <w:rsid w:val="00B70189"/>
    <w:rsid w:val="00B71116"/>
    <w:rsid w:val="00B71129"/>
    <w:rsid w:val="00B71AEF"/>
    <w:rsid w:val="00B739F6"/>
    <w:rsid w:val="00B74029"/>
    <w:rsid w:val="00B77CAA"/>
    <w:rsid w:val="00B81A6C"/>
    <w:rsid w:val="00B81EB4"/>
    <w:rsid w:val="00B82958"/>
    <w:rsid w:val="00B836FF"/>
    <w:rsid w:val="00B83E47"/>
    <w:rsid w:val="00B85BFB"/>
    <w:rsid w:val="00B85DE5"/>
    <w:rsid w:val="00B8658A"/>
    <w:rsid w:val="00B90397"/>
    <w:rsid w:val="00B90F73"/>
    <w:rsid w:val="00B919D4"/>
    <w:rsid w:val="00B91C5A"/>
    <w:rsid w:val="00B9204A"/>
    <w:rsid w:val="00B92245"/>
    <w:rsid w:val="00B93AC3"/>
    <w:rsid w:val="00B93B59"/>
    <w:rsid w:val="00B9406A"/>
    <w:rsid w:val="00B945E5"/>
    <w:rsid w:val="00B95512"/>
    <w:rsid w:val="00B95BA6"/>
    <w:rsid w:val="00B963CF"/>
    <w:rsid w:val="00B97B5D"/>
    <w:rsid w:val="00BA0406"/>
    <w:rsid w:val="00BA0BC1"/>
    <w:rsid w:val="00BA2280"/>
    <w:rsid w:val="00BA27CD"/>
    <w:rsid w:val="00BA2A08"/>
    <w:rsid w:val="00BA2DF5"/>
    <w:rsid w:val="00BA3F4C"/>
    <w:rsid w:val="00BA4D35"/>
    <w:rsid w:val="00BA5359"/>
    <w:rsid w:val="00BA56D2"/>
    <w:rsid w:val="00BA5743"/>
    <w:rsid w:val="00BA5838"/>
    <w:rsid w:val="00BA6170"/>
    <w:rsid w:val="00BA66D4"/>
    <w:rsid w:val="00BA6BC5"/>
    <w:rsid w:val="00BA710A"/>
    <w:rsid w:val="00BA76E0"/>
    <w:rsid w:val="00BA7BA5"/>
    <w:rsid w:val="00BB161A"/>
    <w:rsid w:val="00BB230A"/>
    <w:rsid w:val="00BB2A25"/>
    <w:rsid w:val="00BB3160"/>
    <w:rsid w:val="00BB3AA2"/>
    <w:rsid w:val="00BB51E9"/>
    <w:rsid w:val="00BB7C67"/>
    <w:rsid w:val="00BC0208"/>
    <w:rsid w:val="00BC0952"/>
    <w:rsid w:val="00BC09C3"/>
    <w:rsid w:val="00BC0FDC"/>
    <w:rsid w:val="00BC1D67"/>
    <w:rsid w:val="00BC1F8A"/>
    <w:rsid w:val="00BC3053"/>
    <w:rsid w:val="00BC35B7"/>
    <w:rsid w:val="00BC3970"/>
    <w:rsid w:val="00BC3D3B"/>
    <w:rsid w:val="00BC4D2E"/>
    <w:rsid w:val="00BD1913"/>
    <w:rsid w:val="00BD2898"/>
    <w:rsid w:val="00BD355B"/>
    <w:rsid w:val="00BD48AC"/>
    <w:rsid w:val="00BD5660"/>
    <w:rsid w:val="00BD5D75"/>
    <w:rsid w:val="00BD5F1A"/>
    <w:rsid w:val="00BD624B"/>
    <w:rsid w:val="00BD70A6"/>
    <w:rsid w:val="00BD77E3"/>
    <w:rsid w:val="00BD7C99"/>
    <w:rsid w:val="00BE0CB4"/>
    <w:rsid w:val="00BE1234"/>
    <w:rsid w:val="00BE1EE5"/>
    <w:rsid w:val="00BE275E"/>
    <w:rsid w:val="00BE2FA6"/>
    <w:rsid w:val="00BE333F"/>
    <w:rsid w:val="00BE61E3"/>
    <w:rsid w:val="00BE7406"/>
    <w:rsid w:val="00BE7603"/>
    <w:rsid w:val="00BF15CA"/>
    <w:rsid w:val="00BF2500"/>
    <w:rsid w:val="00BF3279"/>
    <w:rsid w:val="00BF3808"/>
    <w:rsid w:val="00BF3CD3"/>
    <w:rsid w:val="00BF5267"/>
    <w:rsid w:val="00BF74C7"/>
    <w:rsid w:val="00C013C5"/>
    <w:rsid w:val="00C015F1"/>
    <w:rsid w:val="00C01F33"/>
    <w:rsid w:val="00C02CC6"/>
    <w:rsid w:val="00C02D5A"/>
    <w:rsid w:val="00C040F7"/>
    <w:rsid w:val="00C044AB"/>
    <w:rsid w:val="00C05706"/>
    <w:rsid w:val="00C07377"/>
    <w:rsid w:val="00C07CFD"/>
    <w:rsid w:val="00C07F5B"/>
    <w:rsid w:val="00C10478"/>
    <w:rsid w:val="00C10BBB"/>
    <w:rsid w:val="00C12107"/>
    <w:rsid w:val="00C1224D"/>
    <w:rsid w:val="00C12350"/>
    <w:rsid w:val="00C128A3"/>
    <w:rsid w:val="00C132C9"/>
    <w:rsid w:val="00C1332F"/>
    <w:rsid w:val="00C14D4B"/>
    <w:rsid w:val="00C154BB"/>
    <w:rsid w:val="00C1628D"/>
    <w:rsid w:val="00C16E81"/>
    <w:rsid w:val="00C174FD"/>
    <w:rsid w:val="00C2174A"/>
    <w:rsid w:val="00C221D6"/>
    <w:rsid w:val="00C22937"/>
    <w:rsid w:val="00C23090"/>
    <w:rsid w:val="00C24321"/>
    <w:rsid w:val="00C24671"/>
    <w:rsid w:val="00C24FD4"/>
    <w:rsid w:val="00C278A2"/>
    <w:rsid w:val="00C279B5"/>
    <w:rsid w:val="00C27B3D"/>
    <w:rsid w:val="00C27C45"/>
    <w:rsid w:val="00C331D9"/>
    <w:rsid w:val="00C33660"/>
    <w:rsid w:val="00C3456A"/>
    <w:rsid w:val="00C346C3"/>
    <w:rsid w:val="00C356FD"/>
    <w:rsid w:val="00C35AC7"/>
    <w:rsid w:val="00C367DE"/>
    <w:rsid w:val="00C37176"/>
    <w:rsid w:val="00C3719D"/>
    <w:rsid w:val="00C37CB2"/>
    <w:rsid w:val="00C37DB3"/>
    <w:rsid w:val="00C40C02"/>
    <w:rsid w:val="00C41256"/>
    <w:rsid w:val="00C4323D"/>
    <w:rsid w:val="00C44B05"/>
    <w:rsid w:val="00C45023"/>
    <w:rsid w:val="00C46D68"/>
    <w:rsid w:val="00C473A5"/>
    <w:rsid w:val="00C47DC5"/>
    <w:rsid w:val="00C50FA7"/>
    <w:rsid w:val="00C513B7"/>
    <w:rsid w:val="00C51D7E"/>
    <w:rsid w:val="00C52371"/>
    <w:rsid w:val="00C52E2F"/>
    <w:rsid w:val="00C542D7"/>
    <w:rsid w:val="00C548F8"/>
    <w:rsid w:val="00C54995"/>
    <w:rsid w:val="00C54D41"/>
    <w:rsid w:val="00C560D3"/>
    <w:rsid w:val="00C57040"/>
    <w:rsid w:val="00C60783"/>
    <w:rsid w:val="00C60B35"/>
    <w:rsid w:val="00C6159B"/>
    <w:rsid w:val="00C61642"/>
    <w:rsid w:val="00C62FCE"/>
    <w:rsid w:val="00C645FA"/>
    <w:rsid w:val="00C64672"/>
    <w:rsid w:val="00C64FE0"/>
    <w:rsid w:val="00C663A7"/>
    <w:rsid w:val="00C6679A"/>
    <w:rsid w:val="00C66EFC"/>
    <w:rsid w:val="00C70048"/>
    <w:rsid w:val="00C70697"/>
    <w:rsid w:val="00C70AA5"/>
    <w:rsid w:val="00C72093"/>
    <w:rsid w:val="00C72713"/>
    <w:rsid w:val="00C72EF4"/>
    <w:rsid w:val="00C73859"/>
    <w:rsid w:val="00C744FE"/>
    <w:rsid w:val="00C75D2F"/>
    <w:rsid w:val="00C76404"/>
    <w:rsid w:val="00C767BE"/>
    <w:rsid w:val="00C76E3C"/>
    <w:rsid w:val="00C81568"/>
    <w:rsid w:val="00C8189D"/>
    <w:rsid w:val="00C8239B"/>
    <w:rsid w:val="00C82EA5"/>
    <w:rsid w:val="00C82FED"/>
    <w:rsid w:val="00C8490E"/>
    <w:rsid w:val="00C85485"/>
    <w:rsid w:val="00C85AEE"/>
    <w:rsid w:val="00C86497"/>
    <w:rsid w:val="00C86CE0"/>
    <w:rsid w:val="00C86EBC"/>
    <w:rsid w:val="00C87CB2"/>
    <w:rsid w:val="00C9027A"/>
    <w:rsid w:val="00C9068E"/>
    <w:rsid w:val="00C90B38"/>
    <w:rsid w:val="00C90C43"/>
    <w:rsid w:val="00C93814"/>
    <w:rsid w:val="00C93C4B"/>
    <w:rsid w:val="00C944AB"/>
    <w:rsid w:val="00C94E1C"/>
    <w:rsid w:val="00C950C3"/>
    <w:rsid w:val="00C9524D"/>
    <w:rsid w:val="00C95B40"/>
    <w:rsid w:val="00CA0C0A"/>
    <w:rsid w:val="00CA1ED8"/>
    <w:rsid w:val="00CA373E"/>
    <w:rsid w:val="00CA538D"/>
    <w:rsid w:val="00CA5608"/>
    <w:rsid w:val="00CA5668"/>
    <w:rsid w:val="00CA6DA0"/>
    <w:rsid w:val="00CA7F8F"/>
    <w:rsid w:val="00CB1F45"/>
    <w:rsid w:val="00CB1F63"/>
    <w:rsid w:val="00CB4526"/>
    <w:rsid w:val="00CB457E"/>
    <w:rsid w:val="00CB7170"/>
    <w:rsid w:val="00CB724D"/>
    <w:rsid w:val="00CC040E"/>
    <w:rsid w:val="00CC111F"/>
    <w:rsid w:val="00CC2011"/>
    <w:rsid w:val="00CC2706"/>
    <w:rsid w:val="00CC3EA0"/>
    <w:rsid w:val="00CC7B45"/>
    <w:rsid w:val="00CC7C02"/>
    <w:rsid w:val="00CD1188"/>
    <w:rsid w:val="00CD144A"/>
    <w:rsid w:val="00CD1574"/>
    <w:rsid w:val="00CD1A27"/>
    <w:rsid w:val="00CD2ED1"/>
    <w:rsid w:val="00CD337B"/>
    <w:rsid w:val="00CD5B0D"/>
    <w:rsid w:val="00CD68C5"/>
    <w:rsid w:val="00CE0424"/>
    <w:rsid w:val="00CE07E4"/>
    <w:rsid w:val="00CE34E7"/>
    <w:rsid w:val="00CE356E"/>
    <w:rsid w:val="00CE7561"/>
    <w:rsid w:val="00CF0FDA"/>
    <w:rsid w:val="00CF1354"/>
    <w:rsid w:val="00CF326B"/>
    <w:rsid w:val="00CF3B1F"/>
    <w:rsid w:val="00CF3BF6"/>
    <w:rsid w:val="00CF5656"/>
    <w:rsid w:val="00CF625B"/>
    <w:rsid w:val="00CF687E"/>
    <w:rsid w:val="00D00CE8"/>
    <w:rsid w:val="00D027FB"/>
    <w:rsid w:val="00D02800"/>
    <w:rsid w:val="00D02850"/>
    <w:rsid w:val="00D0349B"/>
    <w:rsid w:val="00D03B26"/>
    <w:rsid w:val="00D04A64"/>
    <w:rsid w:val="00D059D1"/>
    <w:rsid w:val="00D07036"/>
    <w:rsid w:val="00D0743C"/>
    <w:rsid w:val="00D0786E"/>
    <w:rsid w:val="00D10249"/>
    <w:rsid w:val="00D114DE"/>
    <w:rsid w:val="00D115C3"/>
    <w:rsid w:val="00D11897"/>
    <w:rsid w:val="00D1209D"/>
    <w:rsid w:val="00D12C59"/>
    <w:rsid w:val="00D13135"/>
    <w:rsid w:val="00D1317E"/>
    <w:rsid w:val="00D13E4E"/>
    <w:rsid w:val="00D16AFD"/>
    <w:rsid w:val="00D2105C"/>
    <w:rsid w:val="00D21B42"/>
    <w:rsid w:val="00D239A7"/>
    <w:rsid w:val="00D23F47"/>
    <w:rsid w:val="00D2506D"/>
    <w:rsid w:val="00D256C7"/>
    <w:rsid w:val="00D25A24"/>
    <w:rsid w:val="00D2771B"/>
    <w:rsid w:val="00D308FC"/>
    <w:rsid w:val="00D312A0"/>
    <w:rsid w:val="00D33443"/>
    <w:rsid w:val="00D3349B"/>
    <w:rsid w:val="00D342AD"/>
    <w:rsid w:val="00D3574F"/>
    <w:rsid w:val="00D36285"/>
    <w:rsid w:val="00D36E71"/>
    <w:rsid w:val="00D37D87"/>
    <w:rsid w:val="00D40B33"/>
    <w:rsid w:val="00D4318F"/>
    <w:rsid w:val="00D438BF"/>
    <w:rsid w:val="00D440F8"/>
    <w:rsid w:val="00D44227"/>
    <w:rsid w:val="00D46711"/>
    <w:rsid w:val="00D46D69"/>
    <w:rsid w:val="00D47368"/>
    <w:rsid w:val="00D50F9D"/>
    <w:rsid w:val="00D53233"/>
    <w:rsid w:val="00D546FF"/>
    <w:rsid w:val="00D55AD5"/>
    <w:rsid w:val="00D55C2E"/>
    <w:rsid w:val="00D56223"/>
    <w:rsid w:val="00D576CA"/>
    <w:rsid w:val="00D60855"/>
    <w:rsid w:val="00D61AF5"/>
    <w:rsid w:val="00D6234E"/>
    <w:rsid w:val="00D652B5"/>
    <w:rsid w:val="00D65C4C"/>
    <w:rsid w:val="00D66155"/>
    <w:rsid w:val="00D672B1"/>
    <w:rsid w:val="00D703E8"/>
    <w:rsid w:val="00D7067B"/>
    <w:rsid w:val="00D708B0"/>
    <w:rsid w:val="00D71513"/>
    <w:rsid w:val="00D72FE2"/>
    <w:rsid w:val="00D73B05"/>
    <w:rsid w:val="00D7410B"/>
    <w:rsid w:val="00D74AB6"/>
    <w:rsid w:val="00D75706"/>
    <w:rsid w:val="00D75E5B"/>
    <w:rsid w:val="00D77806"/>
    <w:rsid w:val="00D77B1D"/>
    <w:rsid w:val="00D8021F"/>
    <w:rsid w:val="00D80383"/>
    <w:rsid w:val="00D80CC6"/>
    <w:rsid w:val="00D81B8F"/>
    <w:rsid w:val="00D823C6"/>
    <w:rsid w:val="00D83105"/>
    <w:rsid w:val="00D8327F"/>
    <w:rsid w:val="00D83446"/>
    <w:rsid w:val="00D83F61"/>
    <w:rsid w:val="00D840FE"/>
    <w:rsid w:val="00D84187"/>
    <w:rsid w:val="00D8616A"/>
    <w:rsid w:val="00D86980"/>
    <w:rsid w:val="00D86CA3"/>
    <w:rsid w:val="00D871CE"/>
    <w:rsid w:val="00D876FE"/>
    <w:rsid w:val="00D879B4"/>
    <w:rsid w:val="00D906F8"/>
    <w:rsid w:val="00D91667"/>
    <w:rsid w:val="00D9169F"/>
    <w:rsid w:val="00D9196D"/>
    <w:rsid w:val="00D92982"/>
    <w:rsid w:val="00D93F45"/>
    <w:rsid w:val="00D94D5F"/>
    <w:rsid w:val="00D97069"/>
    <w:rsid w:val="00D97E0E"/>
    <w:rsid w:val="00DA0797"/>
    <w:rsid w:val="00DA10E6"/>
    <w:rsid w:val="00DA124E"/>
    <w:rsid w:val="00DA305E"/>
    <w:rsid w:val="00DA3C4B"/>
    <w:rsid w:val="00DA4539"/>
    <w:rsid w:val="00DA4A2B"/>
    <w:rsid w:val="00DA5417"/>
    <w:rsid w:val="00DA56E8"/>
    <w:rsid w:val="00DA5880"/>
    <w:rsid w:val="00DA6BF4"/>
    <w:rsid w:val="00DA7E4E"/>
    <w:rsid w:val="00DB0A9F"/>
    <w:rsid w:val="00DB185E"/>
    <w:rsid w:val="00DB1A7B"/>
    <w:rsid w:val="00DB2F06"/>
    <w:rsid w:val="00DB3100"/>
    <w:rsid w:val="00DB377D"/>
    <w:rsid w:val="00DB54CD"/>
    <w:rsid w:val="00DB560A"/>
    <w:rsid w:val="00DC0A95"/>
    <w:rsid w:val="00DC26CB"/>
    <w:rsid w:val="00DC2D36"/>
    <w:rsid w:val="00DC3086"/>
    <w:rsid w:val="00DC4ECF"/>
    <w:rsid w:val="00DC53EF"/>
    <w:rsid w:val="00DC5CB3"/>
    <w:rsid w:val="00DC76C1"/>
    <w:rsid w:val="00DC791E"/>
    <w:rsid w:val="00DD0767"/>
    <w:rsid w:val="00DD395D"/>
    <w:rsid w:val="00DD5F22"/>
    <w:rsid w:val="00DD5FD8"/>
    <w:rsid w:val="00DD665B"/>
    <w:rsid w:val="00DE0B5C"/>
    <w:rsid w:val="00DE2525"/>
    <w:rsid w:val="00DE3B86"/>
    <w:rsid w:val="00DE4015"/>
    <w:rsid w:val="00DE5608"/>
    <w:rsid w:val="00DE58D0"/>
    <w:rsid w:val="00DE6148"/>
    <w:rsid w:val="00DE654F"/>
    <w:rsid w:val="00DF0964"/>
    <w:rsid w:val="00DF0B6E"/>
    <w:rsid w:val="00DF15E0"/>
    <w:rsid w:val="00DF1C64"/>
    <w:rsid w:val="00DF2458"/>
    <w:rsid w:val="00DF256C"/>
    <w:rsid w:val="00DF2C6D"/>
    <w:rsid w:val="00DF37A0"/>
    <w:rsid w:val="00DF38FB"/>
    <w:rsid w:val="00DF3EE1"/>
    <w:rsid w:val="00DF4786"/>
    <w:rsid w:val="00E00CD4"/>
    <w:rsid w:val="00E02D0E"/>
    <w:rsid w:val="00E04FB2"/>
    <w:rsid w:val="00E05778"/>
    <w:rsid w:val="00E067C4"/>
    <w:rsid w:val="00E06A93"/>
    <w:rsid w:val="00E07735"/>
    <w:rsid w:val="00E07F7C"/>
    <w:rsid w:val="00E100A1"/>
    <w:rsid w:val="00E110E7"/>
    <w:rsid w:val="00E1187C"/>
    <w:rsid w:val="00E11B20"/>
    <w:rsid w:val="00E11C96"/>
    <w:rsid w:val="00E12CCE"/>
    <w:rsid w:val="00E16622"/>
    <w:rsid w:val="00E16785"/>
    <w:rsid w:val="00E17FA2"/>
    <w:rsid w:val="00E20A39"/>
    <w:rsid w:val="00E21898"/>
    <w:rsid w:val="00E22161"/>
    <w:rsid w:val="00E22330"/>
    <w:rsid w:val="00E234EA"/>
    <w:rsid w:val="00E24793"/>
    <w:rsid w:val="00E252CC"/>
    <w:rsid w:val="00E2698F"/>
    <w:rsid w:val="00E26B58"/>
    <w:rsid w:val="00E305D9"/>
    <w:rsid w:val="00E30B5A"/>
    <w:rsid w:val="00E3123D"/>
    <w:rsid w:val="00E31461"/>
    <w:rsid w:val="00E31C08"/>
    <w:rsid w:val="00E31D43"/>
    <w:rsid w:val="00E32608"/>
    <w:rsid w:val="00E33296"/>
    <w:rsid w:val="00E3372F"/>
    <w:rsid w:val="00E34188"/>
    <w:rsid w:val="00E34B6E"/>
    <w:rsid w:val="00E35399"/>
    <w:rsid w:val="00E35559"/>
    <w:rsid w:val="00E35611"/>
    <w:rsid w:val="00E358A0"/>
    <w:rsid w:val="00E3626A"/>
    <w:rsid w:val="00E36313"/>
    <w:rsid w:val="00E36E2B"/>
    <w:rsid w:val="00E3723A"/>
    <w:rsid w:val="00E37860"/>
    <w:rsid w:val="00E4047A"/>
    <w:rsid w:val="00E41464"/>
    <w:rsid w:val="00E42ED3"/>
    <w:rsid w:val="00E43774"/>
    <w:rsid w:val="00E43A17"/>
    <w:rsid w:val="00E446F1"/>
    <w:rsid w:val="00E4555A"/>
    <w:rsid w:val="00E459D4"/>
    <w:rsid w:val="00E46886"/>
    <w:rsid w:val="00E47AEF"/>
    <w:rsid w:val="00E528AC"/>
    <w:rsid w:val="00E52BFC"/>
    <w:rsid w:val="00E53B75"/>
    <w:rsid w:val="00E5448F"/>
    <w:rsid w:val="00E5482B"/>
    <w:rsid w:val="00E54E3B"/>
    <w:rsid w:val="00E56008"/>
    <w:rsid w:val="00E56E36"/>
    <w:rsid w:val="00E57033"/>
    <w:rsid w:val="00E57565"/>
    <w:rsid w:val="00E57884"/>
    <w:rsid w:val="00E57A89"/>
    <w:rsid w:val="00E614D1"/>
    <w:rsid w:val="00E63838"/>
    <w:rsid w:val="00E63F1C"/>
    <w:rsid w:val="00E643D5"/>
    <w:rsid w:val="00E64434"/>
    <w:rsid w:val="00E64B97"/>
    <w:rsid w:val="00E64C68"/>
    <w:rsid w:val="00E652EA"/>
    <w:rsid w:val="00E65B52"/>
    <w:rsid w:val="00E66688"/>
    <w:rsid w:val="00E678E8"/>
    <w:rsid w:val="00E67C51"/>
    <w:rsid w:val="00E71667"/>
    <w:rsid w:val="00E7198B"/>
    <w:rsid w:val="00E71D92"/>
    <w:rsid w:val="00E72B40"/>
    <w:rsid w:val="00E72EFC"/>
    <w:rsid w:val="00E73046"/>
    <w:rsid w:val="00E73314"/>
    <w:rsid w:val="00E736D4"/>
    <w:rsid w:val="00E74A00"/>
    <w:rsid w:val="00E758EC"/>
    <w:rsid w:val="00E7601C"/>
    <w:rsid w:val="00E76947"/>
    <w:rsid w:val="00E805C8"/>
    <w:rsid w:val="00E81C32"/>
    <w:rsid w:val="00E8234C"/>
    <w:rsid w:val="00E839C9"/>
    <w:rsid w:val="00E83A81"/>
    <w:rsid w:val="00E83AA9"/>
    <w:rsid w:val="00E85928"/>
    <w:rsid w:val="00E86083"/>
    <w:rsid w:val="00E877F3"/>
    <w:rsid w:val="00E87822"/>
    <w:rsid w:val="00E90395"/>
    <w:rsid w:val="00E90BB8"/>
    <w:rsid w:val="00E90E49"/>
    <w:rsid w:val="00E917F9"/>
    <w:rsid w:val="00E9291C"/>
    <w:rsid w:val="00E92FF4"/>
    <w:rsid w:val="00E93FFE"/>
    <w:rsid w:val="00E94F8A"/>
    <w:rsid w:val="00E952E1"/>
    <w:rsid w:val="00E968FA"/>
    <w:rsid w:val="00E971F8"/>
    <w:rsid w:val="00E97CE4"/>
    <w:rsid w:val="00E97E27"/>
    <w:rsid w:val="00E97F98"/>
    <w:rsid w:val="00EA2ED2"/>
    <w:rsid w:val="00EA4AA4"/>
    <w:rsid w:val="00EA6021"/>
    <w:rsid w:val="00EA68ED"/>
    <w:rsid w:val="00EA7A41"/>
    <w:rsid w:val="00EA7B8B"/>
    <w:rsid w:val="00EB06F6"/>
    <w:rsid w:val="00EB077B"/>
    <w:rsid w:val="00EB24AE"/>
    <w:rsid w:val="00EB4EA2"/>
    <w:rsid w:val="00EB5C5B"/>
    <w:rsid w:val="00EB5EBC"/>
    <w:rsid w:val="00EC0970"/>
    <w:rsid w:val="00EC0CB6"/>
    <w:rsid w:val="00EC0E9F"/>
    <w:rsid w:val="00EC1FCD"/>
    <w:rsid w:val="00EC24D5"/>
    <w:rsid w:val="00EC27C6"/>
    <w:rsid w:val="00EC36CA"/>
    <w:rsid w:val="00EC40F7"/>
    <w:rsid w:val="00EC413A"/>
    <w:rsid w:val="00EC4207"/>
    <w:rsid w:val="00EC5370"/>
    <w:rsid w:val="00EC5653"/>
    <w:rsid w:val="00EC6494"/>
    <w:rsid w:val="00EC71CE"/>
    <w:rsid w:val="00ED0E2F"/>
    <w:rsid w:val="00ED1006"/>
    <w:rsid w:val="00ED43F5"/>
    <w:rsid w:val="00ED6AA3"/>
    <w:rsid w:val="00EE039D"/>
    <w:rsid w:val="00EE3554"/>
    <w:rsid w:val="00EE4F05"/>
    <w:rsid w:val="00EE5A38"/>
    <w:rsid w:val="00EE6662"/>
    <w:rsid w:val="00EE7259"/>
    <w:rsid w:val="00EF18FE"/>
    <w:rsid w:val="00EF1CB3"/>
    <w:rsid w:val="00EF2462"/>
    <w:rsid w:val="00EF3016"/>
    <w:rsid w:val="00EF3F5D"/>
    <w:rsid w:val="00EF4583"/>
    <w:rsid w:val="00EF576B"/>
    <w:rsid w:val="00EF5787"/>
    <w:rsid w:val="00EF5B8D"/>
    <w:rsid w:val="00EF5C26"/>
    <w:rsid w:val="00EF60D0"/>
    <w:rsid w:val="00EF6571"/>
    <w:rsid w:val="00EF6D93"/>
    <w:rsid w:val="00F0135D"/>
    <w:rsid w:val="00F02135"/>
    <w:rsid w:val="00F0528D"/>
    <w:rsid w:val="00F06C67"/>
    <w:rsid w:val="00F06DFD"/>
    <w:rsid w:val="00F071D1"/>
    <w:rsid w:val="00F07533"/>
    <w:rsid w:val="00F10494"/>
    <w:rsid w:val="00F10629"/>
    <w:rsid w:val="00F11A3D"/>
    <w:rsid w:val="00F130DF"/>
    <w:rsid w:val="00F13591"/>
    <w:rsid w:val="00F147F6"/>
    <w:rsid w:val="00F15FA5"/>
    <w:rsid w:val="00F16020"/>
    <w:rsid w:val="00F16E3D"/>
    <w:rsid w:val="00F17CEC"/>
    <w:rsid w:val="00F209B7"/>
    <w:rsid w:val="00F21182"/>
    <w:rsid w:val="00F22899"/>
    <w:rsid w:val="00F2376F"/>
    <w:rsid w:val="00F241EF"/>
    <w:rsid w:val="00F24254"/>
    <w:rsid w:val="00F243D8"/>
    <w:rsid w:val="00F24B67"/>
    <w:rsid w:val="00F30828"/>
    <w:rsid w:val="00F313D6"/>
    <w:rsid w:val="00F31DE8"/>
    <w:rsid w:val="00F33B52"/>
    <w:rsid w:val="00F33C07"/>
    <w:rsid w:val="00F351B8"/>
    <w:rsid w:val="00F35327"/>
    <w:rsid w:val="00F35AE9"/>
    <w:rsid w:val="00F36378"/>
    <w:rsid w:val="00F37808"/>
    <w:rsid w:val="00F37C1A"/>
    <w:rsid w:val="00F40CBB"/>
    <w:rsid w:val="00F40F0C"/>
    <w:rsid w:val="00F41868"/>
    <w:rsid w:val="00F43BBC"/>
    <w:rsid w:val="00F43CC3"/>
    <w:rsid w:val="00F46DE1"/>
    <w:rsid w:val="00F47519"/>
    <w:rsid w:val="00F4766C"/>
    <w:rsid w:val="00F5018F"/>
    <w:rsid w:val="00F5060E"/>
    <w:rsid w:val="00F507D1"/>
    <w:rsid w:val="00F5142A"/>
    <w:rsid w:val="00F519CE"/>
    <w:rsid w:val="00F51ADA"/>
    <w:rsid w:val="00F522B2"/>
    <w:rsid w:val="00F52C95"/>
    <w:rsid w:val="00F5349E"/>
    <w:rsid w:val="00F550E0"/>
    <w:rsid w:val="00F559C6"/>
    <w:rsid w:val="00F56F71"/>
    <w:rsid w:val="00F57429"/>
    <w:rsid w:val="00F60202"/>
    <w:rsid w:val="00F60203"/>
    <w:rsid w:val="00F607C5"/>
    <w:rsid w:val="00F60DEA"/>
    <w:rsid w:val="00F62568"/>
    <w:rsid w:val="00F6302A"/>
    <w:rsid w:val="00F63950"/>
    <w:rsid w:val="00F64C2B"/>
    <w:rsid w:val="00F651BE"/>
    <w:rsid w:val="00F6631D"/>
    <w:rsid w:val="00F67F53"/>
    <w:rsid w:val="00F703BE"/>
    <w:rsid w:val="00F71902"/>
    <w:rsid w:val="00F71F69"/>
    <w:rsid w:val="00F72B72"/>
    <w:rsid w:val="00F72D6A"/>
    <w:rsid w:val="00F7452D"/>
    <w:rsid w:val="00F74BB9"/>
    <w:rsid w:val="00F74CB2"/>
    <w:rsid w:val="00F75132"/>
    <w:rsid w:val="00F75582"/>
    <w:rsid w:val="00F76EFA"/>
    <w:rsid w:val="00F804BE"/>
    <w:rsid w:val="00F80625"/>
    <w:rsid w:val="00F8125E"/>
    <w:rsid w:val="00F817CE"/>
    <w:rsid w:val="00F82836"/>
    <w:rsid w:val="00F84541"/>
    <w:rsid w:val="00F8456C"/>
    <w:rsid w:val="00F84FAA"/>
    <w:rsid w:val="00F859D8"/>
    <w:rsid w:val="00F85D28"/>
    <w:rsid w:val="00F868F5"/>
    <w:rsid w:val="00F86B02"/>
    <w:rsid w:val="00F9056A"/>
    <w:rsid w:val="00F90F8D"/>
    <w:rsid w:val="00F91C05"/>
    <w:rsid w:val="00F91C7B"/>
    <w:rsid w:val="00F921FE"/>
    <w:rsid w:val="00F92782"/>
    <w:rsid w:val="00F93077"/>
    <w:rsid w:val="00F93735"/>
    <w:rsid w:val="00F93AA9"/>
    <w:rsid w:val="00F944AD"/>
    <w:rsid w:val="00F94619"/>
    <w:rsid w:val="00F96124"/>
    <w:rsid w:val="00F96909"/>
    <w:rsid w:val="00F96985"/>
    <w:rsid w:val="00F971D6"/>
    <w:rsid w:val="00F97838"/>
    <w:rsid w:val="00FA0F6F"/>
    <w:rsid w:val="00FA22EE"/>
    <w:rsid w:val="00FA2948"/>
    <w:rsid w:val="00FA2A63"/>
    <w:rsid w:val="00FA2BB3"/>
    <w:rsid w:val="00FA359C"/>
    <w:rsid w:val="00FA3B02"/>
    <w:rsid w:val="00FA588F"/>
    <w:rsid w:val="00FA5962"/>
    <w:rsid w:val="00FA6DB2"/>
    <w:rsid w:val="00FA7C5A"/>
    <w:rsid w:val="00FB21E4"/>
    <w:rsid w:val="00FB3946"/>
    <w:rsid w:val="00FB434F"/>
    <w:rsid w:val="00FB4C80"/>
    <w:rsid w:val="00FB5100"/>
    <w:rsid w:val="00FB6A6A"/>
    <w:rsid w:val="00FB6B63"/>
    <w:rsid w:val="00FB73C2"/>
    <w:rsid w:val="00FC092B"/>
    <w:rsid w:val="00FC114C"/>
    <w:rsid w:val="00FC191F"/>
    <w:rsid w:val="00FC215B"/>
    <w:rsid w:val="00FC2ED6"/>
    <w:rsid w:val="00FC4153"/>
    <w:rsid w:val="00FC63BC"/>
    <w:rsid w:val="00FC693F"/>
    <w:rsid w:val="00FC7429"/>
    <w:rsid w:val="00FD07F6"/>
    <w:rsid w:val="00FD1E01"/>
    <w:rsid w:val="00FD1EC8"/>
    <w:rsid w:val="00FD1F26"/>
    <w:rsid w:val="00FD2116"/>
    <w:rsid w:val="00FD21F6"/>
    <w:rsid w:val="00FD376A"/>
    <w:rsid w:val="00FD47ED"/>
    <w:rsid w:val="00FD597D"/>
    <w:rsid w:val="00FD6D15"/>
    <w:rsid w:val="00FD74DB"/>
    <w:rsid w:val="00FD7660"/>
    <w:rsid w:val="00FE0655"/>
    <w:rsid w:val="00FE2365"/>
    <w:rsid w:val="00FE35D1"/>
    <w:rsid w:val="00FE37D7"/>
    <w:rsid w:val="00FE406A"/>
    <w:rsid w:val="00FE4C7B"/>
    <w:rsid w:val="00FE6107"/>
    <w:rsid w:val="00FE7336"/>
    <w:rsid w:val="00FE787C"/>
    <w:rsid w:val="00FF0DBF"/>
    <w:rsid w:val="00FF161D"/>
    <w:rsid w:val="00FF168E"/>
    <w:rsid w:val="00FF26E3"/>
    <w:rsid w:val="00FF2E9F"/>
    <w:rsid w:val="00FF3E97"/>
    <w:rsid w:val="00FF3EB4"/>
    <w:rsid w:val="00FF45A5"/>
    <w:rsid w:val="00FF4998"/>
    <w:rsid w:val="00FF4A7A"/>
    <w:rsid w:val="00FF5C91"/>
    <w:rsid w:val="00FF5FB0"/>
    <w:rsid w:val="00FF667A"/>
    <w:rsid w:val="00FF6C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452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B4A"/>
    <w:pPr>
      <w:spacing w:after="160" w:line="259" w:lineRule="auto"/>
    </w:pPr>
    <w:rPr>
      <w:rFonts w:asciiTheme="minorHAnsi" w:eastAsiaTheme="minorHAnsi" w:hAnsiTheme="minorHAnsi" w:cstheme="minorBidi"/>
      <w:sz w:val="22"/>
      <w:szCs w:val="22"/>
      <w:lang w:val="en-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B0B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0B4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qFormat/>
    <w:rsid w:val="003A70A4"/>
    <w:pPr>
      <w:numPr>
        <w:numId w:val="2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aaa">
    <w:name w:val="aaa"/>
    <w:basedOn w:val="Normal"/>
    <w:qFormat/>
    <w:rsid w:val="00911414"/>
    <w:pPr>
      <w:spacing w:line="256" w:lineRule="auto"/>
    </w:pPr>
    <w:rPr>
      <w:rFonts w:ascii="Arial" w:hAnsi="Arial"/>
      <w:color w:val="000000" w:themeColor="text1"/>
    </w:rPr>
  </w:style>
  <w:style w:type="character" w:customStyle="1" w:styleId="ProposalChar">
    <w:name w:val="Proposal Char"/>
    <w:basedOn w:val="DefaultParagraphFont"/>
    <w:link w:val="Proposal"/>
    <w:qFormat/>
    <w:rsid w:val="00DC76C1"/>
    <w:rPr>
      <w:rFonts w:ascii="Arial" w:hAnsi="Arial"/>
      <w:b/>
      <w:bCs/>
      <w:lang w:eastAsia="zh-CN"/>
    </w:rPr>
  </w:style>
  <w:style w:type="character" w:customStyle="1" w:styleId="B1Char">
    <w:name w:val="B1 Char"/>
    <w:qFormat/>
    <w:rsid w:val="00DC76C1"/>
    <w:rPr>
      <w:rFonts w:eastAsia="Times New Roman"/>
      <w:lang w:eastAsia="en-GB"/>
    </w:rPr>
  </w:style>
  <w:style w:type="paragraph" w:styleId="Revision">
    <w:name w:val="Revision"/>
    <w:hidden/>
    <w:uiPriority w:val="99"/>
    <w:semiHidden/>
    <w:rsid w:val="00C73859"/>
    <w:rPr>
      <w:rFonts w:ascii="Times New Roman" w:hAnsi="Times New Roman"/>
      <w:lang w:eastAsia="ja-JP"/>
    </w:rPr>
  </w:style>
  <w:style w:type="paragraph" w:customStyle="1" w:styleId="StyleHeading1H1h1appheading1l1MemoHeading1h11h12h13h">
    <w:name w:val="Style Heading 1H1h1app heading 1l1Memo Heading 1h11h12h13h..."/>
    <w:basedOn w:val="Heading1"/>
    <w:qFormat/>
    <w:rsid w:val="00D2506D"/>
    <w:pPr>
      <w:keepNext w:val="0"/>
      <w:keepLines w:val="0"/>
      <w:widowControl w:val="0"/>
      <w:numPr>
        <w:numId w:val="37"/>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character" w:styleId="PlaceholderText">
    <w:name w:val="Placeholder Text"/>
    <w:basedOn w:val="DefaultParagraphFont"/>
    <w:uiPriority w:val="99"/>
    <w:semiHidden/>
    <w:rsid w:val="00E2189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906787">
      <w:bodyDiv w:val="1"/>
      <w:marLeft w:val="0"/>
      <w:marRight w:val="0"/>
      <w:marTop w:val="0"/>
      <w:marBottom w:val="0"/>
      <w:divBdr>
        <w:top w:val="none" w:sz="0" w:space="0" w:color="auto"/>
        <w:left w:val="none" w:sz="0" w:space="0" w:color="auto"/>
        <w:bottom w:val="none" w:sz="0" w:space="0" w:color="auto"/>
        <w:right w:val="none" w:sz="0" w:space="0" w:color="auto"/>
      </w:divBdr>
    </w:div>
    <w:div w:id="207199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62BC191-1101-4A6C-B519-EEA46E4BD308}">
  <ds:schemaRefs>
    <ds:schemaRef ds:uri="http://schemas.openxmlformats.org/officeDocument/2006/bibliography"/>
  </ds:schemaRefs>
</ds:datastoreItem>
</file>

<file path=customXml/itemProps2.xml><?xml version="1.0" encoding="utf-8"?>
<ds:datastoreItem xmlns:ds="http://schemas.openxmlformats.org/officeDocument/2006/customXml" ds:itemID="{88FFCF9F-C960-430C-B92C-9B19C4132780}"/>
</file>

<file path=customXml/itemProps3.xml><?xml version="1.0" encoding="utf-8"?>
<ds:datastoreItem xmlns:ds="http://schemas.openxmlformats.org/officeDocument/2006/customXml" ds:itemID="{2658D135-CF58-46C1-A514-7A7FAB848CAF}"/>
</file>

<file path=customXml/itemProps4.xml><?xml version="1.0" encoding="utf-8"?>
<ds:datastoreItem xmlns:ds="http://schemas.openxmlformats.org/officeDocument/2006/customXml" ds:itemID="{20A64112-A020-4948-B31D-69DCE4838729}"/>
</file>

<file path=docProps/app.xml><?xml version="1.0" encoding="utf-8"?>
<Properties xmlns="http://schemas.openxmlformats.org/officeDocument/2006/extended-properties" xmlns:vt="http://schemas.openxmlformats.org/officeDocument/2006/docPropsVTypes">
  <Template>Normal</Template>
  <TotalTime>0</TotalTime>
  <Pages>16</Pages>
  <Words>5316</Words>
  <Characters>30306</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35551</CharactersWithSpaces>
  <SharedDoc>false</SharedDoc>
  <HLinks>
    <vt:vector size="192" baseType="variant">
      <vt:variant>
        <vt:i4>1376310</vt:i4>
      </vt:variant>
      <vt:variant>
        <vt:i4>149</vt:i4>
      </vt:variant>
      <vt:variant>
        <vt:i4>0</vt:i4>
      </vt:variant>
      <vt:variant>
        <vt:i4>5</vt:i4>
      </vt:variant>
      <vt:variant>
        <vt:lpwstr/>
      </vt:variant>
      <vt:variant>
        <vt:lpwstr>_Toc165625075</vt:lpwstr>
      </vt:variant>
      <vt:variant>
        <vt:i4>1376310</vt:i4>
      </vt:variant>
      <vt:variant>
        <vt:i4>146</vt:i4>
      </vt:variant>
      <vt:variant>
        <vt:i4>0</vt:i4>
      </vt:variant>
      <vt:variant>
        <vt:i4>5</vt:i4>
      </vt:variant>
      <vt:variant>
        <vt:lpwstr/>
      </vt:variant>
      <vt:variant>
        <vt:lpwstr>_Toc165625074</vt:lpwstr>
      </vt:variant>
      <vt:variant>
        <vt:i4>1376310</vt:i4>
      </vt:variant>
      <vt:variant>
        <vt:i4>143</vt:i4>
      </vt:variant>
      <vt:variant>
        <vt:i4>0</vt:i4>
      </vt:variant>
      <vt:variant>
        <vt:i4>5</vt:i4>
      </vt:variant>
      <vt:variant>
        <vt:lpwstr/>
      </vt:variant>
      <vt:variant>
        <vt:lpwstr>_Toc165625073</vt:lpwstr>
      </vt:variant>
      <vt:variant>
        <vt:i4>1376310</vt:i4>
      </vt:variant>
      <vt:variant>
        <vt:i4>140</vt:i4>
      </vt:variant>
      <vt:variant>
        <vt:i4>0</vt:i4>
      </vt:variant>
      <vt:variant>
        <vt:i4>5</vt:i4>
      </vt:variant>
      <vt:variant>
        <vt:lpwstr/>
      </vt:variant>
      <vt:variant>
        <vt:lpwstr>_Toc165625072</vt:lpwstr>
      </vt:variant>
      <vt:variant>
        <vt:i4>1376310</vt:i4>
      </vt:variant>
      <vt:variant>
        <vt:i4>137</vt:i4>
      </vt:variant>
      <vt:variant>
        <vt:i4>0</vt:i4>
      </vt:variant>
      <vt:variant>
        <vt:i4>5</vt:i4>
      </vt:variant>
      <vt:variant>
        <vt:lpwstr/>
      </vt:variant>
      <vt:variant>
        <vt:lpwstr>_Toc165625071</vt:lpwstr>
      </vt:variant>
      <vt:variant>
        <vt:i4>1376310</vt:i4>
      </vt:variant>
      <vt:variant>
        <vt:i4>134</vt:i4>
      </vt:variant>
      <vt:variant>
        <vt:i4>0</vt:i4>
      </vt:variant>
      <vt:variant>
        <vt:i4>5</vt:i4>
      </vt:variant>
      <vt:variant>
        <vt:lpwstr/>
      </vt:variant>
      <vt:variant>
        <vt:lpwstr>_Toc165625070</vt:lpwstr>
      </vt:variant>
      <vt:variant>
        <vt:i4>1310774</vt:i4>
      </vt:variant>
      <vt:variant>
        <vt:i4>131</vt:i4>
      </vt:variant>
      <vt:variant>
        <vt:i4>0</vt:i4>
      </vt:variant>
      <vt:variant>
        <vt:i4>5</vt:i4>
      </vt:variant>
      <vt:variant>
        <vt:lpwstr/>
      </vt:variant>
      <vt:variant>
        <vt:lpwstr>_Toc165625069</vt:lpwstr>
      </vt:variant>
      <vt:variant>
        <vt:i4>1310774</vt:i4>
      </vt:variant>
      <vt:variant>
        <vt:i4>128</vt:i4>
      </vt:variant>
      <vt:variant>
        <vt:i4>0</vt:i4>
      </vt:variant>
      <vt:variant>
        <vt:i4>5</vt:i4>
      </vt:variant>
      <vt:variant>
        <vt:lpwstr/>
      </vt:variant>
      <vt:variant>
        <vt:lpwstr>_Toc165625068</vt:lpwstr>
      </vt:variant>
      <vt:variant>
        <vt:i4>1310774</vt:i4>
      </vt:variant>
      <vt:variant>
        <vt:i4>125</vt:i4>
      </vt:variant>
      <vt:variant>
        <vt:i4>0</vt:i4>
      </vt:variant>
      <vt:variant>
        <vt:i4>5</vt:i4>
      </vt:variant>
      <vt:variant>
        <vt:lpwstr/>
      </vt:variant>
      <vt:variant>
        <vt:lpwstr>_Toc165625067</vt:lpwstr>
      </vt:variant>
      <vt:variant>
        <vt:i4>1310774</vt:i4>
      </vt:variant>
      <vt:variant>
        <vt:i4>122</vt:i4>
      </vt:variant>
      <vt:variant>
        <vt:i4>0</vt:i4>
      </vt:variant>
      <vt:variant>
        <vt:i4>5</vt:i4>
      </vt:variant>
      <vt:variant>
        <vt:lpwstr/>
      </vt:variant>
      <vt:variant>
        <vt:lpwstr>_Toc165625066</vt:lpwstr>
      </vt:variant>
      <vt:variant>
        <vt:i4>1310774</vt:i4>
      </vt:variant>
      <vt:variant>
        <vt:i4>119</vt:i4>
      </vt:variant>
      <vt:variant>
        <vt:i4>0</vt:i4>
      </vt:variant>
      <vt:variant>
        <vt:i4>5</vt:i4>
      </vt:variant>
      <vt:variant>
        <vt:lpwstr/>
      </vt:variant>
      <vt:variant>
        <vt:lpwstr>_Toc165625065</vt:lpwstr>
      </vt:variant>
      <vt:variant>
        <vt:i4>1310774</vt:i4>
      </vt:variant>
      <vt:variant>
        <vt:i4>116</vt:i4>
      </vt:variant>
      <vt:variant>
        <vt:i4>0</vt:i4>
      </vt:variant>
      <vt:variant>
        <vt:i4>5</vt:i4>
      </vt:variant>
      <vt:variant>
        <vt:lpwstr/>
      </vt:variant>
      <vt:variant>
        <vt:lpwstr>_Toc165625064</vt:lpwstr>
      </vt:variant>
      <vt:variant>
        <vt:i4>1310774</vt:i4>
      </vt:variant>
      <vt:variant>
        <vt:i4>113</vt:i4>
      </vt:variant>
      <vt:variant>
        <vt:i4>0</vt:i4>
      </vt:variant>
      <vt:variant>
        <vt:i4>5</vt:i4>
      </vt:variant>
      <vt:variant>
        <vt:lpwstr/>
      </vt:variant>
      <vt:variant>
        <vt:lpwstr>_Toc165625063</vt:lpwstr>
      </vt:variant>
      <vt:variant>
        <vt:i4>1310774</vt:i4>
      </vt:variant>
      <vt:variant>
        <vt:i4>110</vt:i4>
      </vt:variant>
      <vt:variant>
        <vt:i4>0</vt:i4>
      </vt:variant>
      <vt:variant>
        <vt:i4>5</vt:i4>
      </vt:variant>
      <vt:variant>
        <vt:lpwstr/>
      </vt:variant>
      <vt:variant>
        <vt:lpwstr>_Toc165625062</vt:lpwstr>
      </vt:variant>
      <vt:variant>
        <vt:i4>1310774</vt:i4>
      </vt:variant>
      <vt:variant>
        <vt:i4>107</vt:i4>
      </vt:variant>
      <vt:variant>
        <vt:i4>0</vt:i4>
      </vt:variant>
      <vt:variant>
        <vt:i4>5</vt:i4>
      </vt:variant>
      <vt:variant>
        <vt:lpwstr/>
      </vt:variant>
      <vt:variant>
        <vt:lpwstr>_Toc165625061</vt:lpwstr>
      </vt:variant>
      <vt:variant>
        <vt:i4>1310774</vt:i4>
      </vt:variant>
      <vt:variant>
        <vt:i4>104</vt:i4>
      </vt:variant>
      <vt:variant>
        <vt:i4>0</vt:i4>
      </vt:variant>
      <vt:variant>
        <vt:i4>5</vt:i4>
      </vt:variant>
      <vt:variant>
        <vt:lpwstr/>
      </vt:variant>
      <vt:variant>
        <vt:lpwstr>_Toc165625060</vt:lpwstr>
      </vt:variant>
      <vt:variant>
        <vt:i4>1507382</vt:i4>
      </vt:variant>
      <vt:variant>
        <vt:i4>101</vt:i4>
      </vt:variant>
      <vt:variant>
        <vt:i4>0</vt:i4>
      </vt:variant>
      <vt:variant>
        <vt:i4>5</vt:i4>
      </vt:variant>
      <vt:variant>
        <vt:lpwstr/>
      </vt:variant>
      <vt:variant>
        <vt:lpwstr>_Toc165625059</vt:lpwstr>
      </vt:variant>
      <vt:variant>
        <vt:i4>1507382</vt:i4>
      </vt:variant>
      <vt:variant>
        <vt:i4>98</vt:i4>
      </vt:variant>
      <vt:variant>
        <vt:i4>0</vt:i4>
      </vt:variant>
      <vt:variant>
        <vt:i4>5</vt:i4>
      </vt:variant>
      <vt:variant>
        <vt:lpwstr/>
      </vt:variant>
      <vt:variant>
        <vt:lpwstr>_Toc165625058</vt:lpwstr>
      </vt:variant>
      <vt:variant>
        <vt:i4>1507382</vt:i4>
      </vt:variant>
      <vt:variant>
        <vt:i4>95</vt:i4>
      </vt:variant>
      <vt:variant>
        <vt:i4>0</vt:i4>
      </vt:variant>
      <vt:variant>
        <vt:i4>5</vt:i4>
      </vt:variant>
      <vt:variant>
        <vt:lpwstr/>
      </vt:variant>
      <vt:variant>
        <vt:lpwstr>_Toc165625057</vt:lpwstr>
      </vt:variant>
      <vt:variant>
        <vt:i4>1507382</vt:i4>
      </vt:variant>
      <vt:variant>
        <vt:i4>92</vt:i4>
      </vt:variant>
      <vt:variant>
        <vt:i4>0</vt:i4>
      </vt:variant>
      <vt:variant>
        <vt:i4>5</vt:i4>
      </vt:variant>
      <vt:variant>
        <vt:lpwstr/>
      </vt:variant>
      <vt:variant>
        <vt:lpwstr>_Toc165625056</vt:lpwstr>
      </vt:variant>
      <vt:variant>
        <vt:i4>1507382</vt:i4>
      </vt:variant>
      <vt:variant>
        <vt:i4>89</vt:i4>
      </vt:variant>
      <vt:variant>
        <vt:i4>0</vt:i4>
      </vt:variant>
      <vt:variant>
        <vt:i4>5</vt:i4>
      </vt:variant>
      <vt:variant>
        <vt:lpwstr/>
      </vt:variant>
      <vt:variant>
        <vt:lpwstr>_Toc165625055</vt:lpwstr>
      </vt:variant>
      <vt:variant>
        <vt:i4>1507382</vt:i4>
      </vt:variant>
      <vt:variant>
        <vt:i4>86</vt:i4>
      </vt:variant>
      <vt:variant>
        <vt:i4>0</vt:i4>
      </vt:variant>
      <vt:variant>
        <vt:i4>5</vt:i4>
      </vt:variant>
      <vt:variant>
        <vt:lpwstr/>
      </vt:variant>
      <vt:variant>
        <vt:lpwstr>_Toc165625054</vt:lpwstr>
      </vt:variant>
      <vt:variant>
        <vt:i4>1507382</vt:i4>
      </vt:variant>
      <vt:variant>
        <vt:i4>83</vt:i4>
      </vt:variant>
      <vt:variant>
        <vt:i4>0</vt:i4>
      </vt:variant>
      <vt:variant>
        <vt:i4>5</vt:i4>
      </vt:variant>
      <vt:variant>
        <vt:lpwstr/>
      </vt:variant>
      <vt:variant>
        <vt:lpwstr>_Toc165625053</vt:lpwstr>
      </vt:variant>
      <vt:variant>
        <vt:i4>1507382</vt:i4>
      </vt:variant>
      <vt:variant>
        <vt:i4>80</vt:i4>
      </vt:variant>
      <vt:variant>
        <vt:i4>0</vt:i4>
      </vt:variant>
      <vt:variant>
        <vt:i4>5</vt:i4>
      </vt:variant>
      <vt:variant>
        <vt:lpwstr/>
      </vt:variant>
      <vt:variant>
        <vt:lpwstr>_Toc165625052</vt:lpwstr>
      </vt:variant>
      <vt:variant>
        <vt:i4>1507382</vt:i4>
      </vt:variant>
      <vt:variant>
        <vt:i4>74</vt:i4>
      </vt:variant>
      <vt:variant>
        <vt:i4>0</vt:i4>
      </vt:variant>
      <vt:variant>
        <vt:i4>5</vt:i4>
      </vt:variant>
      <vt:variant>
        <vt:lpwstr/>
      </vt:variant>
      <vt:variant>
        <vt:lpwstr>_Toc165625051</vt:lpwstr>
      </vt:variant>
      <vt:variant>
        <vt:i4>1507382</vt:i4>
      </vt:variant>
      <vt:variant>
        <vt:i4>71</vt:i4>
      </vt:variant>
      <vt:variant>
        <vt:i4>0</vt:i4>
      </vt:variant>
      <vt:variant>
        <vt:i4>5</vt:i4>
      </vt:variant>
      <vt:variant>
        <vt:lpwstr/>
      </vt:variant>
      <vt:variant>
        <vt:lpwstr>_Toc165625050</vt:lpwstr>
      </vt:variant>
      <vt:variant>
        <vt:i4>1441846</vt:i4>
      </vt:variant>
      <vt:variant>
        <vt:i4>68</vt:i4>
      </vt:variant>
      <vt:variant>
        <vt:i4>0</vt:i4>
      </vt:variant>
      <vt:variant>
        <vt:i4>5</vt:i4>
      </vt:variant>
      <vt:variant>
        <vt:lpwstr/>
      </vt:variant>
      <vt:variant>
        <vt:lpwstr>_Toc165625049</vt:lpwstr>
      </vt:variant>
      <vt:variant>
        <vt:i4>1441846</vt:i4>
      </vt:variant>
      <vt:variant>
        <vt:i4>65</vt:i4>
      </vt:variant>
      <vt:variant>
        <vt:i4>0</vt:i4>
      </vt:variant>
      <vt:variant>
        <vt:i4>5</vt:i4>
      </vt:variant>
      <vt:variant>
        <vt:lpwstr/>
      </vt:variant>
      <vt:variant>
        <vt:lpwstr>_Toc165625048</vt:lpwstr>
      </vt:variant>
      <vt:variant>
        <vt:i4>1441846</vt:i4>
      </vt:variant>
      <vt:variant>
        <vt:i4>62</vt:i4>
      </vt:variant>
      <vt:variant>
        <vt:i4>0</vt:i4>
      </vt:variant>
      <vt:variant>
        <vt:i4>5</vt:i4>
      </vt:variant>
      <vt:variant>
        <vt:lpwstr/>
      </vt:variant>
      <vt:variant>
        <vt:lpwstr>_Toc165625047</vt:lpwstr>
      </vt:variant>
      <vt:variant>
        <vt:i4>1441846</vt:i4>
      </vt:variant>
      <vt:variant>
        <vt:i4>59</vt:i4>
      </vt:variant>
      <vt:variant>
        <vt:i4>0</vt:i4>
      </vt:variant>
      <vt:variant>
        <vt:i4>5</vt:i4>
      </vt:variant>
      <vt:variant>
        <vt:lpwstr/>
      </vt:variant>
      <vt:variant>
        <vt:lpwstr>_Toc165625046</vt:lpwstr>
      </vt:variant>
      <vt:variant>
        <vt:i4>1441846</vt:i4>
      </vt:variant>
      <vt:variant>
        <vt:i4>56</vt:i4>
      </vt:variant>
      <vt:variant>
        <vt:i4>0</vt:i4>
      </vt:variant>
      <vt:variant>
        <vt:i4>5</vt:i4>
      </vt:variant>
      <vt:variant>
        <vt:lpwstr/>
      </vt:variant>
      <vt:variant>
        <vt:lpwstr>_Toc165625045</vt:lpwstr>
      </vt:variant>
      <vt:variant>
        <vt:i4>1441846</vt:i4>
      </vt:variant>
      <vt:variant>
        <vt:i4>53</vt:i4>
      </vt:variant>
      <vt:variant>
        <vt:i4>0</vt:i4>
      </vt:variant>
      <vt:variant>
        <vt:i4>5</vt:i4>
      </vt:variant>
      <vt:variant>
        <vt:lpwstr/>
      </vt:variant>
      <vt:variant>
        <vt:lpwstr>_Toc165625044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2024-05-10T12:00:00Z</dcterms:created>
  <dcterms:modified xsi:type="dcterms:W3CDTF">2024-05-10T12:01:00Z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